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山西省信访局招聘劳务派遣制工作人员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面试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根据《山西省信访局招聘劳务派遣制工作人员公告》，现将山西省信访局面试的有关事项公告如下：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四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:30面试，面试签到时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间以二维码时间为准。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参加面试的考生须携带近一个月内无犯罪记录证明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当地户籍所在地派出所开具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）和个人征信报告详细版，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请考生根据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签到时间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，准时到场参加面试（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面试人选根据笔试成绩，从高到低的顺序，按照招聘岗位计划的1: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依次确定；未达到规定比例的按实际参加笔试的人数确定进入面试人选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最后一名笔试成绩并列人员同时确定为面试人选。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>
      <w:pPr>
        <w:pStyle w:val="2"/>
        <w:ind w:left="0" w:leftChars="0" w:firstLine="0" w:firstLineChars="0"/>
        <w:jc w:val="center"/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扫描下方二维码获取面试人员名单及面试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签到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>
      <w:pPr>
        <w:pStyle w:val="2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1997075</wp:posOffset>
            </wp:positionH>
            <wp:positionV relativeFrom="paragraph">
              <wp:posOffset>114300</wp:posOffset>
            </wp:positionV>
            <wp:extent cx="1642745" cy="1642745"/>
            <wp:effectExtent l="0" t="0" r="14605" b="14605"/>
            <wp:wrapNone/>
            <wp:docPr id="1" name="图片 1" descr="山西省信访局招聘劳务派遣制工作人员面试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省信访局招聘劳务派遣制工作人员面试信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42745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rPr>
          <w:rFonts w:hint="eastAsia"/>
          <w:b/>
          <w:bCs/>
          <w:sz w:val="30"/>
          <w:szCs w:val="30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6354389"/>
    <w:rsid w:val="12827C8B"/>
    <w:rsid w:val="14DF1632"/>
    <w:rsid w:val="20EE7A58"/>
    <w:rsid w:val="26354389"/>
    <w:rsid w:val="30B951B5"/>
    <w:rsid w:val="32FD564D"/>
    <w:rsid w:val="390844CB"/>
    <w:rsid w:val="41705775"/>
    <w:rsid w:val="54994D7E"/>
    <w:rsid w:val="5C4472FF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761</Words>
  <Characters>787</Characters>
  <Lines>0</Lines>
  <Paragraphs>0</Paragraphs>
  <TotalTime>33</TotalTime>
  <ScaleCrop>false</ScaleCrop>
  <LinksUpToDate>false</LinksUpToDate>
  <CharactersWithSpaces>789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恩茜</cp:lastModifiedBy>
  <dcterms:modified xsi:type="dcterms:W3CDTF">2023-02-22T04:35:06Z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7126D699B1594B46B3E7C9621AA7A3B4</vt:lpwstr>
  </property>
</Properties>
</file>