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auto"/>
          <w:sz w:val="36"/>
          <w:szCs w:val="36"/>
          <w:lang w:eastAsia="zh-CN"/>
        </w:rPr>
      </w:pPr>
      <w:r>
        <w:rPr>
          <w:rFonts w:hint="eastAsia" w:ascii="宋体" w:hAnsi="宋体" w:eastAsia="宋体" w:cs="宋体"/>
          <w:b/>
          <w:color w:val="auto"/>
          <w:sz w:val="36"/>
          <w:szCs w:val="36"/>
          <w:lang w:val="en-US" w:eastAsia="zh-CN"/>
        </w:rPr>
        <w:t>2023年</w:t>
      </w:r>
      <w:r>
        <w:rPr>
          <w:rFonts w:hint="eastAsia" w:ascii="宋体" w:hAnsi="宋体" w:eastAsia="宋体" w:cs="宋体"/>
          <w:b/>
          <w:color w:val="auto"/>
          <w:sz w:val="36"/>
          <w:szCs w:val="36"/>
          <w:lang w:eastAsia="zh-CN"/>
        </w:rPr>
        <w:t>太原市杏花岭区人力资源和社会保障局</w:t>
      </w:r>
    </w:p>
    <w:p>
      <w:pPr>
        <w:jc w:val="center"/>
        <w:rPr>
          <w:rFonts w:hint="eastAsia" w:ascii="宋体" w:hAnsi="宋体" w:eastAsia="宋体" w:cs="宋体"/>
          <w:b/>
          <w:color w:val="auto"/>
          <w:sz w:val="36"/>
          <w:szCs w:val="36"/>
          <w:lang w:eastAsia="zh-CN"/>
        </w:rPr>
      </w:pPr>
      <w:r>
        <w:rPr>
          <w:rFonts w:hint="eastAsia" w:ascii="宋体" w:hAnsi="宋体" w:eastAsia="宋体" w:cs="宋体"/>
          <w:b/>
          <w:color w:val="auto"/>
          <w:sz w:val="36"/>
          <w:szCs w:val="36"/>
          <w:lang w:eastAsia="zh-CN"/>
        </w:rPr>
        <w:t>招聘工作人员的公告</w:t>
      </w:r>
    </w:p>
    <w:p>
      <w:pPr>
        <w:keepNext w:val="0"/>
        <w:keepLines w:val="0"/>
        <w:pageBreakBefore w:val="0"/>
        <w:widowControl/>
        <w:suppressLineNumbers w:val="0"/>
        <w:kinsoku/>
        <w:wordWrap/>
        <w:overflowPunct/>
        <w:topLinePunct w:val="0"/>
        <w:autoSpaceDE/>
        <w:autoSpaceDN/>
        <w:bidi w:val="0"/>
        <w:spacing w:line="600" w:lineRule="exact"/>
        <w:ind w:firstLine="560" w:firstLineChars="200"/>
        <w:jc w:val="both"/>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根据杏花岭区卫生健康和体育局（创卫办公室）、杏花岭区政务服务中心工作需要，我公司受太原市杏花岭区人力资源和社会保障局委托面向社会公开招聘58名劳务派遣制工作人员，现将有关事项公告如下：</w:t>
      </w:r>
    </w:p>
    <w:p>
      <w:pPr>
        <w:keepNext w:val="0"/>
        <w:keepLines w:val="0"/>
        <w:pageBreakBefore w:val="0"/>
        <w:widowControl/>
        <w:suppressLineNumbers w:val="0"/>
        <w:kinsoku/>
        <w:wordWrap/>
        <w:overflowPunct/>
        <w:topLinePunct w:val="0"/>
        <w:autoSpaceDE/>
        <w:autoSpaceDN/>
        <w:bidi w:val="0"/>
        <w:spacing w:line="600" w:lineRule="exact"/>
        <w:ind w:firstLine="562" w:firstLineChars="200"/>
        <w:jc w:val="left"/>
        <w:rPr>
          <w:rFonts w:hint="eastAsia"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一、招聘原则</w:t>
      </w:r>
    </w:p>
    <w:p>
      <w:pPr>
        <w:keepNext w:val="0"/>
        <w:keepLines w:val="0"/>
        <w:pageBreakBefore w:val="0"/>
        <w:widowControl/>
        <w:suppressLineNumbers w:val="0"/>
        <w:kinsoku/>
        <w:wordWrap/>
        <w:overflowPunct/>
        <w:topLinePunct w:val="0"/>
        <w:autoSpaceDE/>
        <w:autoSpaceDN/>
        <w:bidi w:val="0"/>
        <w:spacing w:line="600" w:lineRule="exact"/>
        <w:ind w:firstLine="560" w:firstLineChars="20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 公开报名、公平竞争、择优聘用。</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shd w:val="clear" w:color="auto" w:fill="FFFFFF"/>
          <w:lang w:eastAsia="zh-CN"/>
        </w:rPr>
      </w:pPr>
      <w:r>
        <w:rPr>
          <w:rFonts w:hint="eastAsia" w:ascii="宋体" w:hAnsi="宋体" w:eastAsia="宋体" w:cs="宋体"/>
          <w:b/>
          <w:bCs/>
          <w:color w:val="auto"/>
          <w:sz w:val="28"/>
          <w:szCs w:val="28"/>
          <w:shd w:val="clear" w:color="auto" w:fill="FFFFFF"/>
          <w:lang w:val="en-US" w:eastAsia="zh-CN"/>
        </w:rPr>
        <w:t>二、</w:t>
      </w:r>
      <w:r>
        <w:rPr>
          <w:rFonts w:hint="eastAsia" w:ascii="宋体" w:hAnsi="宋体" w:eastAsia="宋体" w:cs="宋体"/>
          <w:b/>
          <w:bCs/>
          <w:color w:val="auto"/>
          <w:sz w:val="28"/>
          <w:szCs w:val="28"/>
          <w:shd w:val="clear" w:color="auto" w:fill="FFFFFF"/>
          <w:lang w:eastAsia="zh-CN"/>
        </w:rPr>
        <w:t>招聘条件及要求</w:t>
      </w:r>
    </w:p>
    <w:p>
      <w:pPr>
        <w:pStyle w:val="2"/>
        <w:numPr>
          <w:ilvl w:val="0"/>
          <w:numId w:val="1"/>
        </w:numPr>
        <w:spacing w:line="360" w:lineRule="auto"/>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岗位条件及要求</w:t>
      </w:r>
    </w:p>
    <w:tbl>
      <w:tblPr>
        <w:tblStyle w:val="5"/>
        <w:tblpPr w:leftFromText="180" w:rightFromText="180" w:vertAnchor="text" w:horzAnchor="page" w:tblpX="1604" w:tblpY="247"/>
        <w:tblOverlap w:val="never"/>
        <w:tblW w:w="93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843"/>
        <w:gridCol w:w="804"/>
        <w:gridCol w:w="1366"/>
        <w:gridCol w:w="1621"/>
        <w:gridCol w:w="857"/>
        <w:gridCol w:w="32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621"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序号</w:t>
            </w:r>
          </w:p>
        </w:tc>
        <w:tc>
          <w:tcPr>
            <w:tcW w:w="843"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单位名称</w:t>
            </w:r>
          </w:p>
        </w:tc>
        <w:tc>
          <w:tcPr>
            <w:tcW w:w="804"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岗位名称</w:t>
            </w:r>
          </w:p>
        </w:tc>
        <w:tc>
          <w:tcPr>
            <w:tcW w:w="1366"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学历条件</w:t>
            </w:r>
          </w:p>
        </w:tc>
        <w:tc>
          <w:tcPr>
            <w:tcW w:w="1621"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人数及性别</w:t>
            </w:r>
          </w:p>
        </w:tc>
        <w:tc>
          <w:tcPr>
            <w:tcW w:w="857"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年龄条件</w:t>
            </w:r>
          </w:p>
        </w:tc>
        <w:tc>
          <w:tcPr>
            <w:tcW w:w="3281"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1" w:hRule="atLeast"/>
        </w:trPr>
        <w:tc>
          <w:tcPr>
            <w:tcW w:w="621"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w:t>
            </w:r>
          </w:p>
        </w:tc>
        <w:tc>
          <w:tcPr>
            <w:tcW w:w="843"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杏花岭区卫生健康和体育局（创卫办公室）</w:t>
            </w:r>
          </w:p>
        </w:tc>
        <w:tc>
          <w:tcPr>
            <w:tcW w:w="804"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lang w:val="en-US" w:eastAsia="zh-CN"/>
              </w:rPr>
              <w:t>文职</w:t>
            </w:r>
          </w:p>
        </w:tc>
        <w:tc>
          <w:tcPr>
            <w:tcW w:w="1366"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aps w:val="0"/>
                <w:color w:val="auto"/>
                <w:spacing w:val="0"/>
                <w:sz w:val="24"/>
                <w:szCs w:val="24"/>
                <w:lang w:val="en-US" w:eastAsia="zh-CN"/>
              </w:rPr>
              <w:t>全日制大专及以上学历</w:t>
            </w:r>
          </w:p>
        </w:tc>
        <w:tc>
          <w:tcPr>
            <w:tcW w:w="1621"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3人</w:t>
            </w:r>
          </w:p>
        </w:tc>
        <w:tc>
          <w:tcPr>
            <w:tcW w:w="857"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35周岁及以下</w:t>
            </w:r>
          </w:p>
        </w:tc>
        <w:tc>
          <w:tcPr>
            <w:tcW w:w="3281" w:type="dxa"/>
            <w:noWrap w:val="0"/>
            <w:vAlign w:val="center"/>
          </w:tcPr>
          <w:p>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jc w:val="left"/>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1、具有中华人民共和国国籍，拥护宪法，遵守法律、法规和社会公德；</w:t>
            </w:r>
          </w:p>
          <w:p>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jc w:val="left"/>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2、身体素质好、语言表达能力强、工作认真细致；</w:t>
            </w:r>
          </w:p>
          <w:p>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jc w:val="left"/>
              <w:textAlignment w:val="auto"/>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3、专业不限，具备良好的文字表达和写作能力，熟练使用办公软件。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621" w:type="dxa"/>
            <w:vMerge w:val="restart"/>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w:t>
            </w:r>
          </w:p>
        </w:tc>
        <w:tc>
          <w:tcPr>
            <w:tcW w:w="843" w:type="dxa"/>
            <w:vMerge w:val="restart"/>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杏花岭区政务服务中心</w:t>
            </w:r>
          </w:p>
        </w:tc>
        <w:tc>
          <w:tcPr>
            <w:tcW w:w="804"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000000" w:themeColor="text1"/>
                <w:spacing w:val="0"/>
                <w:sz w:val="24"/>
                <w:szCs w:val="24"/>
                <w:lang w:val="en-US" w:eastAsia="zh-CN"/>
                <w14:textFill>
                  <w14:solidFill>
                    <w14:schemeClr w14:val="tx1"/>
                  </w14:solidFill>
                </w14:textFill>
              </w:rPr>
              <w:t>综合服务引导员</w:t>
            </w:r>
          </w:p>
        </w:tc>
        <w:tc>
          <w:tcPr>
            <w:tcW w:w="1366"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lang w:val="en-US" w:eastAsia="zh-CN"/>
              </w:rPr>
              <w:t>全日制大专及以上学历</w:t>
            </w:r>
          </w:p>
        </w:tc>
        <w:tc>
          <w:tcPr>
            <w:tcW w:w="1621"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13人</w:t>
            </w:r>
          </w:p>
        </w:tc>
        <w:tc>
          <w:tcPr>
            <w:tcW w:w="857"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35周岁及以下</w:t>
            </w:r>
          </w:p>
        </w:tc>
        <w:tc>
          <w:tcPr>
            <w:tcW w:w="3281" w:type="dxa"/>
            <w:noWrap w:val="0"/>
            <w:vAlign w:val="center"/>
          </w:tcPr>
          <w:p>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jc w:val="left"/>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1、具有中华人民共和国国籍，拥护宪法，遵守法律、法规和社会公德；</w:t>
            </w:r>
          </w:p>
          <w:p>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jc w:val="left"/>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2、身高165cm以上，形象气质佳，</w:t>
            </w:r>
            <w:r>
              <w:rPr>
                <w:rFonts w:hint="eastAsia" w:ascii="宋体" w:hAnsi="宋体" w:eastAsia="宋体" w:cs="宋体"/>
                <w:color w:val="000000" w:themeColor="text1"/>
                <w:sz w:val="24"/>
                <w:szCs w:val="24"/>
                <w:vertAlign w:val="baseline"/>
                <w:lang w:val="en-US" w:eastAsia="zh-CN"/>
                <w14:textFill>
                  <w14:solidFill>
                    <w14:schemeClr w14:val="tx1"/>
                  </w14:solidFill>
                </w14:textFill>
              </w:rPr>
              <w:t>普通话标准、</w:t>
            </w:r>
            <w:r>
              <w:rPr>
                <w:rFonts w:hint="eastAsia" w:ascii="宋体" w:hAnsi="宋体" w:eastAsia="宋体" w:cs="宋体"/>
                <w:color w:val="auto"/>
                <w:sz w:val="24"/>
                <w:szCs w:val="24"/>
                <w:vertAlign w:val="baseline"/>
                <w:lang w:val="en-US" w:eastAsia="zh-CN"/>
              </w:rPr>
              <w:t>语言表达能力强、思维敏捷、工作认真细致；</w:t>
            </w:r>
          </w:p>
          <w:p>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jc w:val="left"/>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3、公共管理、公共关系、新闻学、网络工程、新媒体技术等相关专业同等条件优先录用。具备良好的文字表达和写作能力，熟练使用办公软件；</w:t>
            </w:r>
          </w:p>
          <w:p>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jc w:val="left"/>
              <w:textAlignment w:val="auto"/>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4、根据岗位特殊性，此岗位更适合女性。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7" w:hRule="atLeast"/>
        </w:trPr>
        <w:tc>
          <w:tcPr>
            <w:tcW w:w="621" w:type="dxa"/>
            <w:vMerge w:val="continue"/>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default" w:ascii="宋体" w:hAnsi="宋体" w:eastAsia="宋体" w:cs="宋体"/>
                <w:color w:val="auto"/>
                <w:sz w:val="24"/>
                <w:szCs w:val="24"/>
                <w:vertAlign w:val="baseline"/>
                <w:lang w:val="en-US" w:eastAsia="zh-CN"/>
              </w:rPr>
            </w:pPr>
          </w:p>
        </w:tc>
        <w:tc>
          <w:tcPr>
            <w:tcW w:w="843" w:type="dxa"/>
            <w:vMerge w:val="continue"/>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color w:val="auto"/>
                <w:sz w:val="24"/>
                <w:szCs w:val="24"/>
                <w:vertAlign w:val="baseline"/>
                <w:lang w:val="en-US" w:eastAsia="zh-CN"/>
              </w:rPr>
            </w:pPr>
          </w:p>
        </w:tc>
        <w:tc>
          <w:tcPr>
            <w:tcW w:w="804"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default"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lang w:val="en-US" w:eastAsia="zh-CN"/>
              </w:rPr>
              <w:t>综合服务受理员</w:t>
            </w:r>
          </w:p>
        </w:tc>
        <w:tc>
          <w:tcPr>
            <w:tcW w:w="1366"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center"/>
              <w:textAlignment w:val="auto"/>
              <w:outlineLvl w:val="9"/>
              <w:rPr>
                <w:rFonts w:hint="eastAsia"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lang w:val="en-US" w:eastAsia="zh-CN"/>
              </w:rPr>
              <w:t>全日制大专及以上学历</w:t>
            </w:r>
          </w:p>
        </w:tc>
        <w:tc>
          <w:tcPr>
            <w:tcW w:w="1621"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42人</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（女性 32名</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outlineLvl w:val="9"/>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男性 10名）</w:t>
            </w:r>
          </w:p>
        </w:tc>
        <w:tc>
          <w:tcPr>
            <w:tcW w:w="857" w:type="dxa"/>
            <w:noWrap w:val="0"/>
            <w:vAlign w:val="center"/>
          </w:tcPr>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35周岁及以下</w:t>
            </w:r>
          </w:p>
        </w:tc>
        <w:tc>
          <w:tcPr>
            <w:tcW w:w="3281" w:type="dxa"/>
            <w:noWrap w:val="0"/>
            <w:vAlign w:val="center"/>
          </w:tcPr>
          <w:p>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jc w:val="left"/>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1、具有中华人民共和国国籍，拥护宪法，遵守法律、法规和社会公德；</w:t>
            </w:r>
          </w:p>
          <w:p>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jc w:val="left"/>
              <w:textAlignment w:val="auto"/>
              <w:outlineLvl w:val="9"/>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2、形象气质佳，</w:t>
            </w:r>
            <w:r>
              <w:rPr>
                <w:rFonts w:hint="eastAsia" w:ascii="宋体" w:hAnsi="宋体" w:eastAsia="宋体" w:cs="宋体"/>
                <w:color w:val="000000" w:themeColor="text1"/>
                <w:sz w:val="24"/>
                <w:szCs w:val="24"/>
                <w:vertAlign w:val="baseline"/>
                <w:lang w:val="en-US" w:eastAsia="zh-CN"/>
                <w14:textFill>
                  <w14:solidFill>
                    <w14:schemeClr w14:val="tx1"/>
                  </w14:solidFill>
                </w14:textFill>
              </w:rPr>
              <w:t>普通话标准、</w:t>
            </w:r>
            <w:r>
              <w:rPr>
                <w:rFonts w:hint="eastAsia" w:ascii="宋体" w:hAnsi="宋体" w:eastAsia="宋体" w:cs="宋体"/>
                <w:color w:val="auto"/>
                <w:sz w:val="24"/>
                <w:szCs w:val="24"/>
                <w:vertAlign w:val="baseline"/>
                <w:lang w:val="en-US" w:eastAsia="zh-CN"/>
              </w:rPr>
              <w:t>语言表达能力强、工作认真细致；</w:t>
            </w:r>
          </w:p>
          <w:p>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right="0" w:rightChars="0"/>
              <w:jc w:val="left"/>
              <w:textAlignment w:val="auto"/>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3、公共管理、公共关系、新闻学、网络工程、新媒体技术等相关专业同等条件优先录用。具备良好的文字表达和写作能力，熟练使用办公软件；</w:t>
            </w:r>
          </w:p>
          <w:p>
            <w:pPr>
              <w:pStyle w:val="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outlineLvl w:val="9"/>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4、有相关工作经验者，可适当放宽年龄要求。</w:t>
            </w:r>
          </w:p>
        </w:tc>
      </w:tr>
    </w:tbl>
    <w:p>
      <w:pPr>
        <w:pStyle w:val="2"/>
        <w:widowControl w:val="0"/>
        <w:numPr>
          <w:ilvl w:val="0"/>
          <w:numId w:val="0"/>
        </w:numPr>
        <w:spacing w:line="360" w:lineRule="auto"/>
        <w:ind w:firstLine="241" w:firstLineChars="100"/>
        <w:jc w:val="both"/>
        <w:rPr>
          <w:rFonts w:hint="eastAsia" w:ascii="宋体" w:hAnsi="宋体" w:eastAsia="宋体" w:cs="宋体"/>
          <w:b/>
          <w:bCs/>
          <w:color w:val="auto"/>
          <w:kern w:val="2"/>
          <w:sz w:val="22"/>
          <w:szCs w:val="22"/>
          <w:shd w:val="clear" w:color="auto" w:fill="FFFFFF"/>
          <w:lang w:val="en-US" w:eastAsia="zh-CN" w:bidi="ar-SA"/>
        </w:rPr>
      </w:pPr>
      <w:r>
        <w:rPr>
          <w:rStyle w:val="7"/>
          <w:rFonts w:hint="eastAsia" w:ascii="宋体" w:hAnsi="宋体" w:eastAsia="宋体" w:cs="宋体"/>
          <w:i w:val="0"/>
          <w:iCs w:val="0"/>
          <w:caps w:val="0"/>
          <w:color w:val="3E3E3E"/>
          <w:spacing w:val="0"/>
          <w:sz w:val="24"/>
          <w:szCs w:val="24"/>
          <w:shd w:val="clear" w:fill="FFFFFF"/>
        </w:rPr>
        <w:t>注：（如男性报名人员没有达到招聘岗位需求，则由女性报名人员进行替补）</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（二）属于下列情形的人员不得报考</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 xml:space="preserve">1.曾被追究过刑事责任或者涉嫌违法犯罪正接受司法调查的； </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 xml:space="preserve">2.曾被行政拘留或被采取过行政强制措施的； </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 xml:space="preserve">3.曾因本人违法、违纪等原因被单位、学校辞退或开除的； </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4.有个人不良信用记录的；</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5.家庭成员、近亲属因故意犯罪被判处刑罚的；</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6.本人或家庭成员、近亲属参加非法组织、邪教组织或者从事其他危害国家安全活动的；</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7.有纹身或有吸毒史等不良嗜好的；</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8.现役军人和在读学生（其中，全日制在读研究生不得以原取得的本科学历、学位证书报考）；</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2"/>
          <w:sz w:val="28"/>
          <w:szCs w:val="28"/>
          <w:shd w:val="clear" w:color="auto" w:fill="FFFFFF"/>
          <w:lang w:val="en-US" w:eastAsia="zh-CN" w:bidi="ar-SA"/>
        </w:rPr>
      </w:pPr>
      <w:r>
        <w:rPr>
          <w:rFonts w:hint="eastAsia" w:ascii="宋体" w:hAnsi="宋体" w:eastAsia="宋体" w:cs="宋体"/>
          <w:b w:val="0"/>
          <w:bCs w:val="0"/>
          <w:color w:val="auto"/>
          <w:kern w:val="2"/>
          <w:sz w:val="28"/>
          <w:szCs w:val="28"/>
          <w:shd w:val="clear" w:color="auto" w:fill="FFFFFF"/>
          <w:lang w:val="en-US" w:eastAsia="zh-CN" w:bidi="ar-SA"/>
        </w:rPr>
        <w:t>9.其他不宜从事上述工作岗位情形的。</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2" w:firstLineChars="200"/>
        <w:textAlignment w:val="auto"/>
        <w:rPr>
          <w:rFonts w:hint="eastAsia" w:ascii="宋体" w:hAnsi="宋体" w:eastAsia="宋体" w:cs="宋体"/>
          <w:b/>
          <w:bCs/>
          <w:color w:val="auto"/>
          <w:kern w:val="2"/>
          <w:sz w:val="32"/>
          <w:szCs w:val="32"/>
          <w:shd w:val="clear" w:color="auto" w:fill="FFFFFF"/>
          <w:lang w:val="en-US" w:eastAsia="zh-CN" w:bidi="ar-SA"/>
        </w:rPr>
      </w:pPr>
      <w:r>
        <w:rPr>
          <w:rFonts w:hint="eastAsia" w:ascii="宋体" w:hAnsi="宋体" w:eastAsia="宋体" w:cs="宋体"/>
          <w:b/>
          <w:bCs/>
          <w:color w:val="auto"/>
          <w:kern w:val="2"/>
          <w:sz w:val="30"/>
          <w:szCs w:val="30"/>
          <w:shd w:val="clear" w:color="auto" w:fill="FFFFFF"/>
          <w:lang w:val="en-US" w:eastAsia="zh-CN" w:bidi="ar-SA"/>
        </w:rPr>
        <w:t>三、招聘流程</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本次招聘由山西万保人力资源有限公司组织，采用现场和线上报名的方式进行，具体招聘流程如下。</w:t>
      </w:r>
    </w:p>
    <w:p>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（一）报名和资格审查</w:t>
      </w:r>
    </w:p>
    <w:p>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rPr>
          <w:rStyle w:val="7"/>
          <w:rFonts w:hint="eastAsia" w:ascii="宋体" w:hAnsi="宋体" w:eastAsia="宋体" w:cs="宋体"/>
          <w:i w:val="0"/>
          <w:iCs w:val="0"/>
          <w:caps w:val="0"/>
          <w:color w:val="333333"/>
          <w:spacing w:val="0"/>
          <w:sz w:val="28"/>
          <w:szCs w:val="28"/>
        </w:rPr>
      </w:pPr>
      <w:r>
        <w:rPr>
          <w:rStyle w:val="7"/>
          <w:rFonts w:hint="eastAsia" w:ascii="宋体" w:hAnsi="宋体" w:eastAsia="宋体" w:cs="宋体"/>
          <w:i w:val="0"/>
          <w:iCs w:val="0"/>
          <w:caps w:val="0"/>
          <w:color w:val="333333"/>
          <w:spacing w:val="0"/>
          <w:sz w:val="28"/>
          <w:szCs w:val="28"/>
        </w:rPr>
        <w:t>报名方式一：现场报名</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报名时间</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202</w:t>
      </w:r>
      <w:r>
        <w:rPr>
          <w:rFonts w:hint="eastAsia" w:asciiTheme="minorEastAsia" w:hAnsiTheme="minorEastAsia" w:cstheme="minorEastAsia"/>
          <w:b w:val="0"/>
          <w:bCs w:val="0"/>
          <w:color w:val="auto"/>
          <w:kern w:val="2"/>
          <w:sz w:val="28"/>
          <w:szCs w:val="28"/>
          <w:shd w:val="clear" w:color="auto" w:fill="FFFFFF"/>
          <w:lang w:val="en-US" w:eastAsia="zh-CN" w:bidi="ar-SA"/>
        </w:rPr>
        <w:t>3</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年</w:t>
      </w: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月</w:t>
      </w:r>
      <w:r>
        <w:rPr>
          <w:rFonts w:hint="eastAsia" w:asciiTheme="minorEastAsia" w:hAnsiTheme="minorEastAsia" w:cstheme="minorEastAsia"/>
          <w:b w:val="0"/>
          <w:bCs w:val="0"/>
          <w:color w:val="auto"/>
          <w:kern w:val="2"/>
          <w:sz w:val="28"/>
          <w:szCs w:val="28"/>
          <w:shd w:val="clear" w:color="auto" w:fill="FFFFFF"/>
          <w:lang w:val="en-US" w:eastAsia="zh-CN" w:bidi="ar-SA"/>
        </w:rPr>
        <w:t>28</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日—202</w:t>
      </w:r>
      <w:r>
        <w:rPr>
          <w:rFonts w:hint="eastAsia" w:asciiTheme="minorEastAsia" w:hAnsiTheme="minorEastAsia" w:cstheme="minorEastAsia"/>
          <w:b w:val="0"/>
          <w:bCs w:val="0"/>
          <w:color w:val="auto"/>
          <w:kern w:val="2"/>
          <w:sz w:val="28"/>
          <w:szCs w:val="28"/>
          <w:shd w:val="clear" w:color="auto" w:fill="FFFFFF"/>
          <w:lang w:val="en-US" w:eastAsia="zh-CN" w:bidi="ar-SA"/>
        </w:rPr>
        <w:t>3</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年</w:t>
      </w:r>
      <w:r>
        <w:rPr>
          <w:rFonts w:hint="eastAsia" w:asciiTheme="minorEastAsia" w:hAnsiTheme="minorEastAsia" w:cstheme="minorEastAsia"/>
          <w:b w:val="0"/>
          <w:bCs w:val="0"/>
          <w:color w:val="auto"/>
          <w:kern w:val="2"/>
          <w:sz w:val="28"/>
          <w:szCs w:val="28"/>
          <w:shd w:val="clear" w:color="auto" w:fill="FFFFFF"/>
          <w:lang w:val="en-US" w:eastAsia="zh-CN" w:bidi="ar-SA"/>
        </w:rPr>
        <w:t>2</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月</w:t>
      </w: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日（9:00—12:00；13:00—17:00）；</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报名地址</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山西万保人力资源有限公司（太原市万柏林区中海寰宇天下9号楼底商)；</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0" w:firstLineChars="200"/>
        <w:textAlignment w:val="auto"/>
        <w:rPr>
          <w:rFonts w:hint="default" w:asciiTheme="minorEastAsia" w:hAnsi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报名需提供的资料</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报名表一份（扫描下方二维码自行下载打印填写）；</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宋体" w:hAnsi="宋体" w:eastAsia="宋体" w:cs="宋体"/>
          <w:i w:val="0"/>
          <w:iCs w:val="0"/>
          <w:caps w:val="0"/>
          <w:color w:val="333333"/>
          <w:spacing w:val="0"/>
          <w:sz w:val="28"/>
          <w:szCs w:val="28"/>
          <w:lang w:eastAsia="zh-CN"/>
        </w:rPr>
        <w:drawing>
          <wp:anchor distT="0" distB="0" distL="114300" distR="114300" simplePos="0" relativeHeight="251659264" behindDoc="0" locked="0" layoutInCell="1" allowOverlap="1">
            <wp:simplePos x="0" y="0"/>
            <wp:positionH relativeFrom="column">
              <wp:posOffset>2141855</wp:posOffset>
            </wp:positionH>
            <wp:positionV relativeFrom="paragraph">
              <wp:posOffset>53340</wp:posOffset>
            </wp:positionV>
            <wp:extent cx="1463675" cy="1463675"/>
            <wp:effectExtent l="0" t="0" r="3175" b="3175"/>
            <wp:wrapNone/>
            <wp:docPr id="1" name="图片 1" descr="招聘报名信息表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聘报名信息表 (1)"/>
                    <pic:cNvPicPr>
                      <a:picLocks noChangeAspect="1"/>
                    </pic:cNvPicPr>
                  </pic:nvPicPr>
                  <pic:blipFill>
                    <a:blip r:embed="rId4"/>
                    <a:stretch>
                      <a:fillRect/>
                    </a:stretch>
                  </pic:blipFill>
                  <pic:spPr>
                    <a:xfrm>
                      <a:off x="0" y="0"/>
                      <a:ext cx="1463675" cy="1463675"/>
                    </a:xfrm>
                    <a:prstGeom prst="rect">
                      <a:avLst/>
                    </a:prstGeom>
                  </pic:spPr>
                </pic:pic>
              </a:graphicData>
            </a:graphic>
          </wp:anchor>
        </w:drawing>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（2）一寸近期红底照片1张（报名表自行粘贴）；</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（3）身份证原件、复印件（正、反面）一份；</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（4）户口本首页及本人页原件、复印件一份；</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（5）毕业证、学位证原件、复印件一份；</w:t>
      </w:r>
    </w:p>
    <w:p>
      <w:pPr>
        <w:pStyle w:val="2"/>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（6）在“学信网”上打印“教育部学历证书电子注册备案表”一份（须在验证期内）；</w:t>
      </w:r>
    </w:p>
    <w:p>
      <w:pPr>
        <w:pStyle w:val="2"/>
        <w:ind w:firstLine="840" w:firstLineChars="3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报名阶段如遇问题请与山西万保人力资源有限公司联系解决，咨询电话为：</w:t>
      </w:r>
      <w:r>
        <w:rPr>
          <w:rFonts w:hint="eastAsia" w:ascii="宋体" w:hAnsi="宋体" w:eastAsia="宋体" w:cs="宋体"/>
          <w:color w:val="auto"/>
          <w:sz w:val="28"/>
          <w:szCs w:val="28"/>
          <w:highlight w:val="none"/>
          <w:lang w:val="en-US" w:eastAsia="zh-CN"/>
        </w:rPr>
        <w:t>0351-8209398。</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4、其他报名注意事项</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（1）报名人员报名前须认真阅读招聘公告及其附件，并根据本人条件严格按照职位要求进行报名；</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（2）报名时，考生填写的报考信息应当真实、准确。对提供虚假报考信息或伪造、编造有关证件、材料、信息，骗取报考资格的，一经查实，立即取消报考资格</w:t>
      </w:r>
      <w:r>
        <w:rPr>
          <w:rFonts w:hint="eastAsia" w:asciiTheme="minorEastAsia" w:hAnsiTheme="minorEastAsia" w:cstheme="minorEastAsia"/>
          <w:b w:val="0"/>
          <w:bCs w:val="0"/>
          <w:color w:val="auto"/>
          <w:kern w:val="2"/>
          <w:sz w:val="28"/>
          <w:szCs w:val="28"/>
          <w:shd w:val="clear" w:color="auto" w:fill="FFFFFF"/>
          <w:lang w:val="en-US" w:eastAsia="zh-CN" w:bidi="ar-SA"/>
        </w:rPr>
        <w:t>；</w:t>
      </w:r>
    </w:p>
    <w:p>
      <w:pPr>
        <w:pStyle w:val="2"/>
        <w:rPr>
          <w:rFonts w:hint="eastAsia" w:asciiTheme="minorEastAsia" w:hAnsi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（3）资格审查贯穿招录工作全过程，在招录各环节发现报考者不符合报考资格条件的，均可以取消其报考资格或录用资格。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Style w:val="7"/>
          <w:rFonts w:hint="eastAsia" w:ascii="宋体" w:hAnsi="宋体" w:eastAsia="宋体" w:cs="宋体"/>
          <w:i w:val="0"/>
          <w:iCs w:val="0"/>
          <w:caps w:val="0"/>
          <w:color w:val="333333"/>
          <w:spacing w:val="0"/>
          <w:sz w:val="28"/>
          <w:szCs w:val="28"/>
        </w:rPr>
        <w:t>注：报名人员须</w:t>
      </w:r>
      <w:r>
        <w:rPr>
          <w:rStyle w:val="7"/>
          <w:rFonts w:hint="eastAsia" w:ascii="宋体" w:hAnsi="宋体" w:eastAsia="宋体" w:cs="宋体"/>
          <w:i w:val="0"/>
          <w:iCs w:val="0"/>
          <w:caps w:val="0"/>
          <w:color w:val="333333"/>
          <w:spacing w:val="0"/>
          <w:sz w:val="28"/>
          <w:szCs w:val="28"/>
          <w:shd w:val="clear" w:fill="FFFFFF"/>
        </w:rPr>
        <w:t>现场缴纳考务费200元/人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Style w:val="7"/>
          <w:rFonts w:hint="eastAsia" w:ascii="宋体" w:hAnsi="宋体" w:eastAsia="宋体" w:cs="宋体"/>
          <w:i w:val="0"/>
          <w:iCs w:val="0"/>
          <w:caps w:val="0"/>
          <w:color w:val="333333"/>
          <w:spacing w:val="0"/>
          <w:sz w:val="28"/>
          <w:szCs w:val="28"/>
        </w:rPr>
        <w:t>报名方式二：线上报名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1、报考人员可在202</w:t>
      </w:r>
      <w:r>
        <w:rPr>
          <w:rFonts w:hint="eastAsia" w:ascii="宋体" w:hAnsi="宋体" w:eastAsia="宋体" w:cs="宋体"/>
          <w:i w:val="0"/>
          <w:iCs w:val="0"/>
          <w:caps w:val="0"/>
          <w:color w:val="333333"/>
          <w:spacing w:val="0"/>
          <w:sz w:val="28"/>
          <w:szCs w:val="28"/>
          <w:lang w:val="en-US" w:eastAsia="zh-CN"/>
        </w:rPr>
        <w:t>3</w:t>
      </w:r>
      <w:r>
        <w:rPr>
          <w:rFonts w:hint="eastAsia" w:ascii="宋体" w:hAnsi="宋体" w:eastAsia="宋体" w:cs="宋体"/>
          <w:i w:val="0"/>
          <w:iCs w:val="0"/>
          <w:caps w:val="0"/>
          <w:color w:val="333333"/>
          <w:spacing w:val="0"/>
          <w:sz w:val="28"/>
          <w:szCs w:val="28"/>
        </w:rPr>
        <w:t>年</w:t>
      </w:r>
      <w:r>
        <w:rPr>
          <w:rFonts w:hint="eastAsia" w:ascii="宋体" w:hAnsi="宋体" w:eastAsia="宋体" w:cs="宋体"/>
          <w:i w:val="0"/>
          <w:iCs w:val="0"/>
          <w:caps w:val="0"/>
          <w:color w:val="333333"/>
          <w:spacing w:val="0"/>
          <w:sz w:val="28"/>
          <w:szCs w:val="28"/>
          <w:lang w:val="en-US" w:eastAsia="zh-CN"/>
        </w:rPr>
        <w:t>1</w:t>
      </w:r>
      <w:r>
        <w:rPr>
          <w:rFonts w:hint="eastAsia" w:ascii="宋体" w:hAnsi="宋体" w:eastAsia="宋体" w:cs="宋体"/>
          <w:i w:val="0"/>
          <w:iCs w:val="0"/>
          <w:caps w:val="0"/>
          <w:color w:val="333333"/>
          <w:spacing w:val="0"/>
          <w:sz w:val="28"/>
          <w:szCs w:val="28"/>
        </w:rPr>
        <w:t>月</w:t>
      </w:r>
      <w:r>
        <w:rPr>
          <w:rFonts w:hint="eastAsia" w:ascii="宋体" w:hAnsi="宋体" w:eastAsia="宋体" w:cs="宋体"/>
          <w:i w:val="0"/>
          <w:iCs w:val="0"/>
          <w:caps w:val="0"/>
          <w:color w:val="333333"/>
          <w:spacing w:val="0"/>
          <w:sz w:val="28"/>
          <w:szCs w:val="28"/>
          <w:lang w:val="en-US" w:eastAsia="zh-CN"/>
        </w:rPr>
        <w:t>28</w:t>
      </w:r>
      <w:r>
        <w:rPr>
          <w:rFonts w:hint="eastAsia" w:ascii="宋体" w:hAnsi="宋体" w:eastAsia="宋体" w:cs="宋体"/>
          <w:i w:val="0"/>
          <w:iCs w:val="0"/>
          <w:caps w:val="0"/>
          <w:color w:val="333333"/>
          <w:spacing w:val="0"/>
          <w:sz w:val="28"/>
          <w:szCs w:val="28"/>
        </w:rPr>
        <w:t>日</w:t>
      </w:r>
      <w:r>
        <w:rPr>
          <w:rFonts w:hint="eastAsia" w:ascii="宋体" w:hAnsi="宋体" w:eastAsia="宋体" w:cs="宋体"/>
          <w:i w:val="0"/>
          <w:iCs w:val="0"/>
          <w:caps w:val="0"/>
          <w:color w:val="333333"/>
          <w:spacing w:val="0"/>
          <w:sz w:val="28"/>
          <w:szCs w:val="28"/>
          <w:lang w:val="en-US" w:eastAsia="zh-CN"/>
        </w:rPr>
        <w:t>9:00</w:t>
      </w:r>
      <w:r>
        <w:rPr>
          <w:rFonts w:hint="eastAsia" w:ascii="宋体" w:hAnsi="宋体" w:eastAsia="宋体" w:cs="宋体"/>
          <w:i w:val="0"/>
          <w:iCs w:val="0"/>
          <w:caps w:val="0"/>
          <w:color w:val="333333"/>
          <w:spacing w:val="0"/>
          <w:sz w:val="28"/>
          <w:szCs w:val="28"/>
        </w:rPr>
        <w:t>至202</w:t>
      </w:r>
      <w:r>
        <w:rPr>
          <w:rFonts w:hint="eastAsia" w:ascii="宋体" w:hAnsi="宋体" w:eastAsia="宋体" w:cs="宋体"/>
          <w:i w:val="0"/>
          <w:iCs w:val="0"/>
          <w:caps w:val="0"/>
          <w:color w:val="333333"/>
          <w:spacing w:val="0"/>
          <w:sz w:val="28"/>
          <w:szCs w:val="28"/>
          <w:lang w:val="en-US" w:eastAsia="zh-CN"/>
        </w:rPr>
        <w:t>3</w:t>
      </w:r>
      <w:r>
        <w:rPr>
          <w:rFonts w:hint="eastAsia" w:ascii="宋体" w:hAnsi="宋体" w:eastAsia="宋体" w:cs="宋体"/>
          <w:i w:val="0"/>
          <w:iCs w:val="0"/>
          <w:caps w:val="0"/>
          <w:color w:val="333333"/>
          <w:spacing w:val="0"/>
          <w:sz w:val="28"/>
          <w:szCs w:val="28"/>
        </w:rPr>
        <w:t>年</w:t>
      </w:r>
      <w:r>
        <w:rPr>
          <w:rFonts w:hint="eastAsia" w:ascii="宋体" w:hAnsi="宋体" w:eastAsia="宋体" w:cs="宋体"/>
          <w:i w:val="0"/>
          <w:iCs w:val="0"/>
          <w:caps w:val="0"/>
          <w:color w:val="333333"/>
          <w:spacing w:val="0"/>
          <w:sz w:val="28"/>
          <w:szCs w:val="28"/>
          <w:lang w:val="en-US" w:eastAsia="zh-CN"/>
        </w:rPr>
        <w:t>2</w:t>
      </w:r>
      <w:r>
        <w:rPr>
          <w:rFonts w:hint="eastAsia" w:ascii="宋体" w:hAnsi="宋体" w:eastAsia="宋体" w:cs="宋体"/>
          <w:i w:val="0"/>
          <w:iCs w:val="0"/>
          <w:caps w:val="0"/>
          <w:color w:val="333333"/>
          <w:spacing w:val="0"/>
          <w:sz w:val="28"/>
          <w:szCs w:val="28"/>
        </w:rPr>
        <w:t>月</w:t>
      </w:r>
      <w:r>
        <w:rPr>
          <w:rFonts w:hint="eastAsia" w:ascii="宋体" w:hAnsi="宋体" w:eastAsia="宋体" w:cs="宋体"/>
          <w:i w:val="0"/>
          <w:iCs w:val="0"/>
          <w:caps w:val="0"/>
          <w:color w:val="333333"/>
          <w:spacing w:val="0"/>
          <w:sz w:val="28"/>
          <w:szCs w:val="28"/>
          <w:lang w:val="en-US" w:eastAsia="zh-CN"/>
        </w:rPr>
        <w:t>1</w:t>
      </w:r>
      <w:r>
        <w:rPr>
          <w:rFonts w:hint="eastAsia" w:ascii="宋体" w:hAnsi="宋体" w:eastAsia="宋体" w:cs="宋体"/>
          <w:i w:val="0"/>
          <w:iCs w:val="0"/>
          <w:caps w:val="0"/>
          <w:color w:val="333333"/>
          <w:spacing w:val="0"/>
          <w:sz w:val="28"/>
          <w:szCs w:val="28"/>
        </w:rPr>
        <w:t>日17：00期间</w:t>
      </w:r>
      <w:r>
        <w:rPr>
          <w:rStyle w:val="7"/>
          <w:rFonts w:hint="eastAsia" w:ascii="宋体" w:hAnsi="宋体" w:eastAsia="宋体" w:cs="宋体"/>
          <w:i w:val="0"/>
          <w:iCs w:val="0"/>
          <w:caps w:val="0"/>
          <w:color w:val="FF0000"/>
          <w:spacing w:val="0"/>
          <w:sz w:val="28"/>
          <w:szCs w:val="28"/>
        </w:rPr>
        <w:t>须使用</w:t>
      </w:r>
      <w:r>
        <w:rPr>
          <w:rStyle w:val="7"/>
          <w:rFonts w:hint="eastAsia" w:ascii="宋体" w:hAnsi="宋体" w:eastAsia="宋体" w:cs="宋体"/>
          <w:i w:val="0"/>
          <w:iCs w:val="0"/>
          <w:caps w:val="0"/>
          <w:color w:val="FF0000"/>
          <w:spacing w:val="0"/>
          <w:sz w:val="28"/>
          <w:szCs w:val="28"/>
          <w:lang w:eastAsia="zh-CN"/>
        </w:rPr>
        <w:t>手机、</w:t>
      </w:r>
      <w:r>
        <w:rPr>
          <w:rStyle w:val="7"/>
          <w:rFonts w:hint="eastAsia" w:ascii="宋体" w:hAnsi="宋体" w:eastAsia="宋体" w:cs="宋体"/>
          <w:i w:val="0"/>
          <w:iCs w:val="0"/>
          <w:caps w:val="0"/>
          <w:color w:val="FF0000"/>
          <w:spacing w:val="0"/>
          <w:sz w:val="28"/>
          <w:szCs w:val="28"/>
        </w:rPr>
        <w:t>电脑登录官网http://www.wonderhr.com/enroll提交报名申请</w:t>
      </w:r>
      <w:r>
        <w:rPr>
          <w:rFonts w:hint="eastAsia" w:ascii="宋体" w:hAnsi="宋体" w:eastAsia="宋体" w:cs="宋体"/>
          <w:i w:val="0"/>
          <w:iCs w:val="0"/>
          <w:caps w:val="0"/>
          <w:color w:val="333333"/>
          <w:spacing w:val="0"/>
          <w:sz w:val="28"/>
          <w:szCs w:val="28"/>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60" w:firstLineChars="200"/>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请提交以下报名资料图片：</w:t>
      </w:r>
    </w:p>
    <w:p>
      <w:pPr>
        <w:pStyle w:val="3"/>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近期一寸免冠红底照片1张；</w:t>
      </w:r>
    </w:p>
    <w:p>
      <w:pPr>
        <w:pStyle w:val="3"/>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shd w:val="clear" w:fill="FFFFFF"/>
        </w:rPr>
        <w:t>报名表一份（扫描下方二维码自行下载打印填写）</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555" w:leftChars="0" w:right="0" w:rightChars="0"/>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lang w:eastAsia="zh-CN"/>
        </w:rPr>
        <w:drawing>
          <wp:anchor distT="0" distB="0" distL="114300" distR="114300" simplePos="0" relativeHeight="251660288" behindDoc="0" locked="0" layoutInCell="1" allowOverlap="1">
            <wp:simplePos x="0" y="0"/>
            <wp:positionH relativeFrom="column">
              <wp:posOffset>2192020</wp:posOffset>
            </wp:positionH>
            <wp:positionV relativeFrom="paragraph">
              <wp:posOffset>28575</wp:posOffset>
            </wp:positionV>
            <wp:extent cx="1463675" cy="1463675"/>
            <wp:effectExtent l="0" t="0" r="3175" b="3175"/>
            <wp:wrapNone/>
            <wp:docPr id="2" name="图片 2" descr="招聘报名信息表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招聘报名信息表 (1)"/>
                    <pic:cNvPicPr>
                      <a:picLocks noChangeAspect="1"/>
                    </pic:cNvPicPr>
                  </pic:nvPicPr>
                  <pic:blipFill>
                    <a:blip r:embed="rId4"/>
                    <a:stretch>
                      <a:fillRect/>
                    </a:stretch>
                  </pic:blipFill>
                  <pic:spPr>
                    <a:xfrm>
                      <a:off x="0" y="0"/>
                      <a:ext cx="1463675" cy="1463675"/>
                    </a:xfrm>
                    <a:prstGeom prst="rect">
                      <a:avLst/>
                    </a:prstGeom>
                  </pic:spPr>
                </pic:pic>
              </a:graphicData>
            </a:graphic>
          </wp:anchor>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eastAsia" w:ascii="宋体" w:hAnsi="宋体" w:eastAsia="宋体" w:cs="宋体"/>
          <w:i w:val="0"/>
          <w:iCs w:val="0"/>
          <w:caps w:val="0"/>
          <w:color w:val="333333"/>
          <w:spacing w:val="0"/>
          <w:sz w:val="28"/>
          <w:szCs w:val="28"/>
          <w:lang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eastAsia" w:ascii="宋体" w:hAnsi="宋体" w:eastAsia="宋体" w:cs="宋体"/>
          <w:i w:val="0"/>
          <w:iCs w:val="0"/>
          <w:caps w:val="0"/>
          <w:color w:val="333333"/>
          <w:spacing w:val="0"/>
          <w:sz w:val="28"/>
          <w:szCs w:val="2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eastAsia" w:ascii="宋体" w:hAnsi="宋体" w:eastAsia="宋体" w:cs="宋体"/>
          <w:i w:val="0"/>
          <w:iCs w:val="0"/>
          <w:caps w:val="0"/>
          <w:color w:val="333333"/>
          <w:spacing w:val="0"/>
          <w:sz w:val="28"/>
          <w:szCs w:val="2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firstLine="560" w:firstLineChars="20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3</w:t>
      </w:r>
      <w:r>
        <w:rPr>
          <w:rFonts w:hint="eastAsia" w:ascii="宋体" w:hAnsi="宋体" w:eastAsia="宋体" w:cs="宋体"/>
          <w:i w:val="0"/>
          <w:iCs w:val="0"/>
          <w:caps w:val="0"/>
          <w:color w:val="333333"/>
          <w:spacing w:val="0"/>
          <w:sz w:val="28"/>
          <w:szCs w:val="28"/>
        </w:rPr>
        <w:t>）身份证原件(正、反面)一份；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4</w:t>
      </w:r>
      <w:r>
        <w:rPr>
          <w:rFonts w:hint="eastAsia" w:ascii="宋体" w:hAnsi="宋体" w:eastAsia="宋体" w:cs="宋体"/>
          <w:i w:val="0"/>
          <w:iCs w:val="0"/>
          <w:caps w:val="0"/>
          <w:color w:val="333333"/>
          <w:spacing w:val="0"/>
          <w:sz w:val="28"/>
          <w:szCs w:val="28"/>
        </w:rPr>
        <w:t>）户口本首页及本人页原件一份；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color w:val="auto"/>
          <w:sz w:val="28"/>
          <w:szCs w:val="28"/>
          <w:lang w:val="en-US" w:eastAsia="zh-CN"/>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5</w:t>
      </w:r>
      <w:r>
        <w:rPr>
          <w:rFonts w:hint="eastAsia" w:ascii="宋体" w:hAnsi="宋体" w:eastAsia="宋体" w:cs="宋体"/>
          <w:i w:val="0"/>
          <w:iCs w:val="0"/>
          <w:caps w:val="0"/>
          <w:color w:val="333333"/>
          <w:spacing w:val="0"/>
          <w:sz w:val="28"/>
          <w:szCs w:val="28"/>
        </w:rPr>
        <w:t>）</w:t>
      </w:r>
      <w:r>
        <w:rPr>
          <w:rFonts w:hint="eastAsia" w:ascii="宋体" w:hAnsi="宋体" w:eastAsia="宋体" w:cs="宋体"/>
          <w:color w:val="auto"/>
          <w:sz w:val="28"/>
          <w:szCs w:val="28"/>
          <w:lang w:val="en-US" w:eastAsia="zh-CN"/>
        </w:rPr>
        <w:t>毕业证、学位证原件一份；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（6）在“学信网”上打印“教育部学历证书电子注册备案表”一份（须在验证期内）；</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firstLine="560" w:firstLineChars="200"/>
        <w:textAlignment w:val="auto"/>
        <w:rPr>
          <w:rFonts w:hint="eastAsia" w:ascii="宋体" w:hAnsi="宋体" w:eastAsia="宋体" w:cs="宋体"/>
          <w:i w:val="0"/>
          <w:iCs w:val="0"/>
          <w:caps w:val="0"/>
          <w:color w:val="333333"/>
          <w:spacing w:val="0"/>
          <w:sz w:val="28"/>
          <w:szCs w:val="28"/>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7</w:t>
      </w:r>
      <w:r>
        <w:rPr>
          <w:rFonts w:hint="eastAsia" w:ascii="宋体" w:hAnsi="宋体" w:eastAsia="宋体" w:cs="宋体"/>
          <w:i w:val="0"/>
          <w:iCs w:val="0"/>
          <w:caps w:val="0"/>
          <w:color w:val="333333"/>
          <w:spacing w:val="0"/>
          <w:sz w:val="28"/>
          <w:szCs w:val="28"/>
        </w:rPr>
        <w:t>）提交资料要求的格式及大小：</w:t>
      </w:r>
    </w:p>
    <w:tbl>
      <w:tblPr>
        <w:tblStyle w:val="4"/>
        <w:tblpPr w:leftFromText="180" w:rightFromText="180" w:vertAnchor="text" w:horzAnchor="page" w:tblpX="1770" w:tblpY="241"/>
        <w:tblOverlap w:val="never"/>
        <w:tblW w:w="87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0"/>
        <w:gridCol w:w="3150"/>
        <w:gridCol w:w="1568"/>
        <w:gridCol w:w="16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2400" w:type="dxa"/>
            <w:vAlign w:val="center"/>
          </w:tcPr>
          <w:p>
            <w:pPr>
              <w:pStyle w:val="8"/>
              <w:ind w:right="188"/>
              <w:jc w:val="center"/>
              <w:rPr>
                <w:b/>
                <w:sz w:val="22"/>
              </w:rPr>
            </w:pPr>
            <w:r>
              <w:rPr>
                <w:b/>
                <w:sz w:val="22"/>
              </w:rPr>
              <w:t>提交资料</w:t>
            </w:r>
          </w:p>
        </w:tc>
        <w:tc>
          <w:tcPr>
            <w:tcW w:w="3150" w:type="dxa"/>
            <w:vAlign w:val="center"/>
          </w:tcPr>
          <w:p>
            <w:pPr>
              <w:pStyle w:val="8"/>
              <w:ind w:right="288"/>
              <w:jc w:val="center"/>
              <w:rPr>
                <w:b/>
                <w:sz w:val="22"/>
              </w:rPr>
            </w:pPr>
            <w:r>
              <w:rPr>
                <w:b/>
                <w:sz w:val="22"/>
              </w:rPr>
              <w:t>文件要求</w:t>
            </w:r>
          </w:p>
        </w:tc>
        <w:tc>
          <w:tcPr>
            <w:tcW w:w="1568" w:type="dxa"/>
            <w:vAlign w:val="center"/>
          </w:tcPr>
          <w:p>
            <w:pPr>
              <w:pStyle w:val="8"/>
              <w:ind w:right="238"/>
              <w:jc w:val="center"/>
              <w:rPr>
                <w:b/>
                <w:sz w:val="22"/>
              </w:rPr>
            </w:pPr>
            <w:r>
              <w:rPr>
                <w:b/>
                <w:sz w:val="22"/>
              </w:rPr>
              <w:t>格式要求</w:t>
            </w:r>
          </w:p>
        </w:tc>
        <w:tc>
          <w:tcPr>
            <w:tcW w:w="1677" w:type="dxa"/>
            <w:vAlign w:val="center"/>
          </w:tcPr>
          <w:p>
            <w:pPr>
              <w:pStyle w:val="8"/>
              <w:ind w:right="161"/>
              <w:jc w:val="center"/>
              <w:rPr>
                <w:b/>
                <w:sz w:val="22"/>
              </w:rPr>
            </w:pPr>
            <w:r>
              <w:rPr>
                <w:b/>
                <w:sz w:val="22"/>
              </w:rPr>
              <w:t>文件大小要求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vAlign w:val="center"/>
          </w:tcPr>
          <w:p>
            <w:pPr>
              <w:pStyle w:val="8"/>
              <w:spacing w:before="1"/>
              <w:ind w:right="188"/>
              <w:jc w:val="center"/>
              <w:rPr>
                <w:sz w:val="24"/>
              </w:rPr>
            </w:pPr>
            <w:r>
              <w:rPr>
                <w:sz w:val="24"/>
              </w:rPr>
              <w:t>一寸红底照片</w:t>
            </w:r>
          </w:p>
        </w:tc>
        <w:tc>
          <w:tcPr>
            <w:tcW w:w="3150" w:type="dxa"/>
            <w:vAlign w:val="center"/>
          </w:tcPr>
          <w:p>
            <w:pPr>
              <w:pStyle w:val="8"/>
              <w:spacing w:before="1"/>
              <w:ind w:right="293"/>
              <w:jc w:val="center"/>
              <w:rPr>
                <w:sz w:val="24"/>
              </w:rPr>
            </w:pPr>
            <w:r>
              <w:rPr>
                <w:sz w:val="24"/>
              </w:rPr>
              <w:t>个人近期一寸红底照</w:t>
            </w:r>
          </w:p>
        </w:tc>
        <w:tc>
          <w:tcPr>
            <w:tcW w:w="1568" w:type="dxa"/>
            <w:vAlign w:val="center"/>
          </w:tcPr>
          <w:p>
            <w:pPr>
              <w:pStyle w:val="8"/>
              <w:spacing w:before="1"/>
              <w:ind w:right="233"/>
              <w:jc w:val="center"/>
              <w:rPr>
                <w:sz w:val="24"/>
              </w:rPr>
            </w:pPr>
            <w:r>
              <w:rPr>
                <w:sz w:val="24"/>
              </w:rPr>
              <w:t>jpg</w:t>
            </w:r>
          </w:p>
        </w:tc>
        <w:tc>
          <w:tcPr>
            <w:tcW w:w="1677" w:type="dxa"/>
            <w:vAlign w:val="center"/>
          </w:tcPr>
          <w:p>
            <w:pPr>
              <w:pStyle w:val="8"/>
              <w:spacing w:before="1"/>
              <w:ind w:right="161"/>
              <w:jc w:val="center"/>
              <w:rPr>
                <w:sz w:val="24"/>
              </w:rPr>
            </w:pPr>
            <w:r>
              <w:rPr>
                <w:sz w:val="24"/>
              </w:rPr>
              <w:t>≤500KB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vAlign w:val="center"/>
          </w:tcPr>
          <w:p>
            <w:pPr>
              <w:pStyle w:val="8"/>
              <w:ind w:right="188"/>
              <w:jc w:val="center"/>
              <w:rPr>
                <w:sz w:val="24"/>
              </w:rPr>
            </w:pPr>
            <w:r>
              <w:rPr>
                <w:sz w:val="24"/>
              </w:rPr>
              <w:t>身份证</w:t>
            </w:r>
          </w:p>
        </w:tc>
        <w:tc>
          <w:tcPr>
            <w:tcW w:w="3150" w:type="dxa"/>
            <w:vAlign w:val="center"/>
          </w:tcPr>
          <w:p>
            <w:pPr>
              <w:pStyle w:val="8"/>
              <w:ind w:right="293"/>
              <w:jc w:val="center"/>
              <w:rPr>
                <w:sz w:val="24"/>
              </w:rPr>
            </w:pPr>
            <w:r>
              <w:rPr>
                <w:sz w:val="24"/>
              </w:rPr>
              <w:t>清晰的扫描件或图片</w:t>
            </w:r>
          </w:p>
        </w:tc>
        <w:tc>
          <w:tcPr>
            <w:tcW w:w="1568" w:type="dxa"/>
            <w:vAlign w:val="center"/>
          </w:tcPr>
          <w:p>
            <w:pPr>
              <w:pStyle w:val="8"/>
              <w:ind w:right="233"/>
              <w:jc w:val="center"/>
              <w:rPr>
                <w:sz w:val="24"/>
              </w:rPr>
            </w:pPr>
            <w:r>
              <w:rPr>
                <w:sz w:val="24"/>
              </w:rPr>
              <w:t>jpg</w:t>
            </w:r>
          </w:p>
        </w:tc>
        <w:tc>
          <w:tcPr>
            <w:tcW w:w="1677" w:type="dxa"/>
            <w:vAlign w:val="center"/>
          </w:tcPr>
          <w:p>
            <w:pPr>
              <w:pStyle w:val="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vAlign w:val="center"/>
          </w:tcPr>
          <w:p>
            <w:pPr>
              <w:pStyle w:val="8"/>
              <w:ind w:right="188"/>
              <w:jc w:val="center"/>
              <w:rPr>
                <w:sz w:val="24"/>
              </w:rPr>
            </w:pPr>
            <w:r>
              <w:rPr>
                <w:sz w:val="24"/>
              </w:rPr>
              <w:t>户口本</w:t>
            </w:r>
          </w:p>
        </w:tc>
        <w:tc>
          <w:tcPr>
            <w:tcW w:w="3150" w:type="dxa"/>
            <w:vAlign w:val="center"/>
          </w:tcPr>
          <w:p>
            <w:pPr>
              <w:pStyle w:val="8"/>
              <w:ind w:right="293"/>
              <w:jc w:val="center"/>
              <w:rPr>
                <w:sz w:val="24"/>
              </w:rPr>
            </w:pPr>
            <w:r>
              <w:rPr>
                <w:sz w:val="24"/>
              </w:rPr>
              <w:t>清晰的扫描件或图片</w:t>
            </w:r>
          </w:p>
        </w:tc>
        <w:tc>
          <w:tcPr>
            <w:tcW w:w="1568" w:type="dxa"/>
            <w:vAlign w:val="center"/>
          </w:tcPr>
          <w:p>
            <w:pPr>
              <w:pStyle w:val="8"/>
              <w:ind w:right="233"/>
              <w:jc w:val="center"/>
              <w:rPr>
                <w:sz w:val="24"/>
              </w:rPr>
            </w:pPr>
            <w:r>
              <w:rPr>
                <w:sz w:val="24"/>
              </w:rPr>
              <w:t>jpg</w:t>
            </w:r>
          </w:p>
        </w:tc>
        <w:tc>
          <w:tcPr>
            <w:tcW w:w="1677" w:type="dxa"/>
            <w:vAlign w:val="center"/>
          </w:tcPr>
          <w:p>
            <w:pPr>
              <w:pStyle w:val="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vAlign w:val="center"/>
          </w:tcPr>
          <w:p>
            <w:pPr>
              <w:pStyle w:val="8"/>
              <w:ind w:right="188"/>
              <w:jc w:val="center"/>
              <w:rPr>
                <w:sz w:val="24"/>
              </w:rPr>
            </w:pPr>
            <w:r>
              <w:rPr>
                <w:rFonts w:hint="eastAsia" w:ascii="宋体" w:hAnsi="宋体" w:eastAsia="宋体" w:cs="宋体"/>
                <w:color w:val="auto"/>
                <w:sz w:val="24"/>
                <w:szCs w:val="24"/>
                <w:lang w:val="en-US" w:eastAsia="zh-CN"/>
              </w:rPr>
              <w:t>毕业证、学位证</w:t>
            </w:r>
          </w:p>
        </w:tc>
        <w:tc>
          <w:tcPr>
            <w:tcW w:w="3150" w:type="dxa"/>
            <w:vAlign w:val="center"/>
          </w:tcPr>
          <w:p>
            <w:pPr>
              <w:pStyle w:val="8"/>
              <w:ind w:right="293"/>
              <w:jc w:val="center"/>
              <w:rPr>
                <w:sz w:val="24"/>
              </w:rPr>
            </w:pPr>
            <w:r>
              <w:rPr>
                <w:sz w:val="24"/>
              </w:rPr>
              <w:t>清晰的扫描件或图片</w:t>
            </w:r>
          </w:p>
        </w:tc>
        <w:tc>
          <w:tcPr>
            <w:tcW w:w="1568" w:type="dxa"/>
            <w:vAlign w:val="center"/>
          </w:tcPr>
          <w:p>
            <w:pPr>
              <w:pStyle w:val="8"/>
              <w:ind w:right="233"/>
              <w:jc w:val="center"/>
              <w:rPr>
                <w:sz w:val="24"/>
              </w:rPr>
            </w:pPr>
            <w:r>
              <w:rPr>
                <w:sz w:val="24"/>
              </w:rPr>
              <w:t>jpg</w:t>
            </w:r>
          </w:p>
        </w:tc>
        <w:tc>
          <w:tcPr>
            <w:tcW w:w="1677" w:type="dxa"/>
            <w:vAlign w:val="center"/>
          </w:tcPr>
          <w:p>
            <w:pPr>
              <w:pStyle w:val="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vAlign w:val="center"/>
          </w:tcPr>
          <w:p>
            <w:pPr>
              <w:pStyle w:val="8"/>
              <w:ind w:right="188"/>
              <w:jc w:val="center"/>
              <w:rPr>
                <w:rFonts w:hint="eastAsia" w:ascii="宋体" w:hAnsi="宋体" w:eastAsia="宋体" w:cs="宋体"/>
                <w:color w:val="auto"/>
                <w:sz w:val="24"/>
                <w:szCs w:val="24"/>
                <w:lang w:val="en-US" w:eastAsia="zh-CN"/>
              </w:rPr>
            </w:pPr>
            <w:r>
              <w:rPr>
                <w:rFonts w:hint="eastAsia" w:cs="宋体"/>
                <w:color w:val="auto"/>
                <w:sz w:val="24"/>
                <w:szCs w:val="24"/>
                <w:lang w:val="en-US" w:eastAsia="zh-CN"/>
              </w:rPr>
              <w:t>学历</w:t>
            </w:r>
            <w:r>
              <w:rPr>
                <w:rFonts w:hint="eastAsia" w:ascii="宋体" w:hAnsi="宋体" w:eastAsia="宋体" w:cs="宋体"/>
                <w:color w:val="auto"/>
                <w:sz w:val="24"/>
                <w:szCs w:val="24"/>
                <w:lang w:val="en-US" w:eastAsia="zh-CN"/>
              </w:rPr>
              <w:t>电子注册备案表</w:t>
            </w:r>
          </w:p>
        </w:tc>
        <w:tc>
          <w:tcPr>
            <w:tcW w:w="3150" w:type="dxa"/>
            <w:vAlign w:val="center"/>
          </w:tcPr>
          <w:p>
            <w:pPr>
              <w:pStyle w:val="8"/>
              <w:ind w:right="293"/>
              <w:jc w:val="center"/>
              <w:rPr>
                <w:sz w:val="24"/>
              </w:rPr>
            </w:pPr>
            <w:r>
              <w:rPr>
                <w:sz w:val="24"/>
              </w:rPr>
              <w:t>清晰的扫描件或图片</w:t>
            </w:r>
          </w:p>
        </w:tc>
        <w:tc>
          <w:tcPr>
            <w:tcW w:w="1568" w:type="dxa"/>
            <w:vAlign w:val="center"/>
          </w:tcPr>
          <w:p>
            <w:pPr>
              <w:pStyle w:val="8"/>
              <w:ind w:right="233"/>
              <w:jc w:val="center"/>
              <w:rPr>
                <w:rFonts w:hint="default" w:eastAsia="宋体"/>
                <w:sz w:val="24"/>
                <w:lang w:val="en-US" w:eastAsia="zh-CN"/>
              </w:rPr>
            </w:pPr>
            <w:r>
              <w:rPr>
                <w:rFonts w:hint="eastAsia"/>
                <w:sz w:val="24"/>
                <w:lang w:val="en-US" w:eastAsia="zh-CN"/>
              </w:rPr>
              <w:t>pdf</w:t>
            </w:r>
          </w:p>
        </w:tc>
        <w:tc>
          <w:tcPr>
            <w:tcW w:w="1677" w:type="dxa"/>
            <w:vAlign w:val="center"/>
          </w:tcPr>
          <w:p>
            <w:pPr>
              <w:pStyle w:val="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vAlign w:val="center"/>
          </w:tcPr>
          <w:p>
            <w:pPr>
              <w:pStyle w:val="8"/>
              <w:ind w:right="188"/>
              <w:jc w:val="center"/>
              <w:rPr>
                <w:rFonts w:hint="default"/>
                <w:sz w:val="24"/>
                <w:lang w:val="en-US"/>
              </w:rPr>
            </w:pPr>
            <w:r>
              <w:rPr>
                <w:rFonts w:hint="eastAsia"/>
                <w:sz w:val="24"/>
                <w:lang w:eastAsia="zh-CN"/>
              </w:rPr>
              <w:t>报名表</w:t>
            </w:r>
          </w:p>
        </w:tc>
        <w:tc>
          <w:tcPr>
            <w:tcW w:w="3150" w:type="dxa"/>
            <w:vAlign w:val="center"/>
          </w:tcPr>
          <w:p>
            <w:pPr>
              <w:pStyle w:val="8"/>
              <w:spacing w:before="2"/>
              <w:jc w:val="center"/>
              <w:rPr>
                <w:sz w:val="24"/>
              </w:rPr>
            </w:pPr>
            <w:r>
              <w:rPr>
                <w:rFonts w:hint="eastAsia"/>
                <w:sz w:val="24"/>
                <w:lang w:val="en-US" w:eastAsia="zh-CN"/>
              </w:rPr>
              <w:t>报名表：</w:t>
            </w:r>
            <w:r>
              <w:rPr>
                <w:sz w:val="24"/>
              </w:rPr>
              <w:t>考生本人填写完成后的清晰扫描件或图片</w:t>
            </w:r>
          </w:p>
        </w:tc>
        <w:tc>
          <w:tcPr>
            <w:tcW w:w="1568" w:type="dxa"/>
            <w:vAlign w:val="center"/>
          </w:tcPr>
          <w:p>
            <w:pPr>
              <w:pStyle w:val="8"/>
              <w:ind w:right="233"/>
              <w:jc w:val="center"/>
              <w:rPr>
                <w:sz w:val="24"/>
              </w:rPr>
            </w:pPr>
            <w:r>
              <w:rPr>
                <w:sz w:val="24"/>
              </w:rPr>
              <w:t>jpg</w:t>
            </w:r>
          </w:p>
        </w:tc>
        <w:tc>
          <w:tcPr>
            <w:tcW w:w="1677" w:type="dxa"/>
            <w:vAlign w:val="center"/>
          </w:tcPr>
          <w:p>
            <w:pPr>
              <w:pStyle w:val="8"/>
              <w:jc w:val="center"/>
              <w:rPr>
                <w:sz w:val="24"/>
              </w:rPr>
            </w:pPr>
            <w:r>
              <w:rPr>
                <w:sz w:val="24"/>
              </w:rPr>
              <w:t>—</w:t>
            </w:r>
          </w:p>
        </w:tc>
      </w:tr>
    </w:tbl>
    <w:p>
      <w:pPr>
        <w:pStyle w:val="2"/>
        <w:ind w:left="0" w:leftChars="0" w:firstLine="281" w:firstLineChars="1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（二）考试和体检</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考试分为笔试、面试两个部分，招考岗位不设定开考比例，按实际报名人数开考。若出现招聘岗位缺额的情况时，可从其他招聘岗位报名人员中进行调剂补充。请考生关注公司官网www.wonderhr.com，所有通知将在官网内发出，请各位考生随时关注，以免错过考试。</w:t>
      </w:r>
    </w:p>
    <w:p>
      <w:pPr>
        <w:pStyle w:val="2"/>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笔试</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1.请登录公司官网www.wonderhr.com</w:t>
      </w:r>
      <w:r>
        <w:rPr>
          <w:rFonts w:hint="eastAsia" w:ascii="宋体" w:hAnsi="宋体" w:eastAsia="宋体" w:cs="宋体"/>
          <w:color w:val="auto"/>
          <w:sz w:val="28"/>
          <w:szCs w:val="28"/>
          <w:lang w:val="en-US" w:eastAsia="zh-CN"/>
        </w:rPr>
        <w:t>查阅笔试公告。</w:t>
      </w:r>
      <w:r>
        <w:rPr>
          <w:rFonts w:hint="eastAsia" w:ascii="宋体" w:hAnsi="宋体" w:eastAsia="宋体" w:cs="宋体"/>
          <w:color w:val="auto"/>
          <w:sz w:val="28"/>
          <w:szCs w:val="28"/>
          <w:lang w:eastAsia="zh-CN"/>
        </w:rPr>
        <w:t>时间及地点等详细信息以官网公布信息为准。未按规定时间到场候考的，视为自动放弃笔试资格。</w:t>
      </w:r>
    </w:p>
    <w:p>
      <w:pPr>
        <w:pStyle w:val="2"/>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2.笔试</w:t>
      </w:r>
      <w:r>
        <w:rPr>
          <w:rFonts w:hint="eastAsia" w:ascii="宋体" w:hAnsi="宋体" w:eastAsia="宋体" w:cs="宋体"/>
          <w:color w:val="auto"/>
          <w:sz w:val="28"/>
          <w:szCs w:val="28"/>
          <w:lang w:val="en-US" w:eastAsia="zh-CN"/>
        </w:rPr>
        <w:t>内容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综合能力测试。</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3.笔试采取闭卷形式进行，考试时间为</w:t>
      </w:r>
      <w:r>
        <w:rPr>
          <w:rFonts w:hint="eastAsia" w:ascii="宋体" w:hAnsi="宋体" w:eastAsia="宋体" w:cs="宋体"/>
          <w:color w:val="auto"/>
          <w:sz w:val="28"/>
          <w:szCs w:val="28"/>
          <w:lang w:val="en-US" w:eastAsia="zh-CN"/>
        </w:rPr>
        <w:t>90</w:t>
      </w:r>
      <w:r>
        <w:rPr>
          <w:rFonts w:hint="eastAsia" w:ascii="宋体" w:hAnsi="宋体" w:eastAsia="宋体" w:cs="宋体"/>
          <w:color w:val="auto"/>
          <w:sz w:val="28"/>
          <w:szCs w:val="28"/>
          <w:lang w:eastAsia="zh-CN"/>
        </w:rPr>
        <w:t>分钟，笔试总分为100分。</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4.笔试成绩从高到低按招聘岗位数1</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lang w:eastAsia="zh-CN"/>
        </w:rPr>
        <w:t>的比例确定面试人员；如按本岗位实际参加笔试人数不足招聘人数1:</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lang w:eastAsia="zh-CN"/>
        </w:rPr>
        <w:t>竞争比例的，则本岗位笔试的所有人员全部进入面试；如最后一名笔试成绩出现并列，所有并列人员全部进入面试。</w:t>
      </w:r>
    </w:p>
    <w:p>
      <w:pPr>
        <w:pStyle w:val="2"/>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面试（参加面试人员须提供无犯罪记录证明</w:t>
      </w:r>
      <w:r>
        <w:rPr>
          <w:rFonts w:hint="eastAsia" w:ascii="宋体" w:hAnsi="宋体" w:eastAsia="宋体" w:cs="宋体"/>
          <w:b/>
          <w:bCs/>
          <w:color w:val="auto"/>
          <w:sz w:val="28"/>
          <w:szCs w:val="28"/>
          <w:lang w:val="en-US" w:eastAsia="zh-CN"/>
        </w:rPr>
        <w:t>和个人征信报告详细版</w:t>
      </w:r>
      <w:r>
        <w:rPr>
          <w:rFonts w:hint="eastAsia" w:ascii="宋体" w:hAnsi="宋体" w:eastAsia="宋体" w:cs="宋体"/>
          <w:b/>
          <w:bCs/>
          <w:color w:val="auto"/>
          <w:sz w:val="28"/>
          <w:szCs w:val="28"/>
          <w:lang w:eastAsia="zh-CN"/>
        </w:rPr>
        <w:t>）</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请登录公司官网www.wonderhr.com</w:t>
      </w:r>
      <w:r>
        <w:rPr>
          <w:rFonts w:hint="eastAsia" w:ascii="宋体" w:hAnsi="宋体" w:eastAsia="宋体" w:cs="宋体"/>
          <w:color w:val="auto"/>
          <w:sz w:val="28"/>
          <w:szCs w:val="28"/>
          <w:lang w:val="en-US" w:eastAsia="zh-CN"/>
        </w:rPr>
        <w:t>查阅面试公告。</w:t>
      </w:r>
      <w:r>
        <w:rPr>
          <w:rFonts w:hint="eastAsia" w:ascii="宋体" w:hAnsi="宋体" w:eastAsia="宋体" w:cs="宋体"/>
          <w:color w:val="auto"/>
          <w:sz w:val="28"/>
          <w:szCs w:val="28"/>
          <w:lang w:eastAsia="zh-CN"/>
        </w:rPr>
        <w:t>时间及地点等详细信息以官网公布信息为准。未按规定时间到场候考的考生，取消面试资格。</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1.面试内容：仪容仪表、综合素质、沟通表达能力等。</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2.面试形式：</w:t>
      </w:r>
      <w:r>
        <w:rPr>
          <w:rFonts w:hint="eastAsia" w:ascii="宋体" w:hAnsi="宋体" w:eastAsia="宋体" w:cs="宋体"/>
          <w:color w:val="auto"/>
          <w:sz w:val="28"/>
          <w:szCs w:val="28"/>
          <w:lang w:eastAsia="zh-CN"/>
        </w:rPr>
        <w:t>面试采用半结构化面试或随机提问的形式进行。</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.面试结束后，按综合成绩(综合成绩=笔试成绩×60%+面试成绩×40%，按四舍五入保留两位小数)从高到低的顺序，按招聘岗位计划聘用人数1:1确定拟</w:t>
      </w:r>
      <w:r>
        <w:rPr>
          <w:rFonts w:hint="eastAsia" w:ascii="宋体" w:hAnsi="宋体" w:eastAsia="宋体" w:cs="宋体"/>
          <w:color w:val="auto"/>
          <w:sz w:val="28"/>
          <w:szCs w:val="28"/>
          <w:lang w:val="en-US" w:eastAsia="zh-CN"/>
        </w:rPr>
        <w:t>录用</w:t>
      </w:r>
      <w:r>
        <w:rPr>
          <w:rFonts w:hint="eastAsia" w:ascii="宋体" w:hAnsi="宋体" w:eastAsia="宋体" w:cs="宋体"/>
          <w:color w:val="auto"/>
          <w:sz w:val="28"/>
          <w:szCs w:val="28"/>
          <w:lang w:eastAsia="zh-CN"/>
        </w:rPr>
        <w:t>人员进行体检。</w:t>
      </w:r>
    </w:p>
    <w:p>
      <w:pPr>
        <w:pStyle w:val="2"/>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体检</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体检统一组织、费用自理。未按规定时间、地点参加体检的人员，视作自动放弃体检，取消其拟</w:t>
      </w:r>
      <w:r>
        <w:rPr>
          <w:rFonts w:hint="eastAsia" w:ascii="宋体" w:hAnsi="宋体" w:eastAsia="宋体" w:cs="宋体"/>
          <w:color w:val="auto"/>
          <w:sz w:val="28"/>
          <w:szCs w:val="28"/>
          <w:lang w:val="en-US" w:eastAsia="zh-CN"/>
        </w:rPr>
        <w:t>录</w:t>
      </w:r>
      <w:r>
        <w:rPr>
          <w:rFonts w:hint="eastAsia" w:ascii="宋体" w:hAnsi="宋体" w:eastAsia="宋体" w:cs="宋体"/>
          <w:color w:val="auto"/>
          <w:sz w:val="28"/>
          <w:szCs w:val="28"/>
          <w:lang w:eastAsia="zh-CN"/>
        </w:rPr>
        <w:t>用资格。体检不合格的，组织一次复检，复检医院须与初次体检医院一致，不得擅自更换体检医院，体检结果以复检结果为准。体检不合格人员取消其拟</w:t>
      </w:r>
      <w:r>
        <w:rPr>
          <w:rFonts w:hint="eastAsia" w:ascii="宋体" w:hAnsi="宋体" w:eastAsia="宋体" w:cs="宋体"/>
          <w:color w:val="auto"/>
          <w:sz w:val="28"/>
          <w:szCs w:val="28"/>
          <w:lang w:val="en-US" w:eastAsia="zh-CN"/>
        </w:rPr>
        <w:t>录</w:t>
      </w:r>
      <w:r>
        <w:rPr>
          <w:rFonts w:hint="eastAsia" w:ascii="宋体" w:hAnsi="宋体" w:eastAsia="宋体" w:cs="宋体"/>
          <w:color w:val="auto"/>
          <w:sz w:val="28"/>
          <w:szCs w:val="28"/>
          <w:lang w:eastAsia="zh-CN"/>
        </w:rPr>
        <w:t>用资格。</w:t>
      </w:r>
    </w:p>
    <w:p>
      <w:pPr>
        <w:pStyle w:val="2"/>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（三）公示与</w:t>
      </w:r>
      <w:r>
        <w:rPr>
          <w:rFonts w:hint="eastAsia" w:ascii="宋体" w:hAnsi="宋体" w:eastAsia="宋体" w:cs="宋体"/>
          <w:b/>
          <w:bCs/>
          <w:color w:val="auto"/>
          <w:sz w:val="28"/>
          <w:szCs w:val="28"/>
          <w:lang w:val="en-US" w:eastAsia="zh-CN"/>
        </w:rPr>
        <w:t>培训</w:t>
      </w:r>
    </w:p>
    <w:p>
      <w:pPr>
        <w:pStyle w:val="2"/>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公示</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体检合格者，确定为拟</w:t>
      </w:r>
      <w:r>
        <w:rPr>
          <w:rFonts w:hint="eastAsia" w:ascii="宋体" w:hAnsi="宋体" w:eastAsia="宋体" w:cs="宋体"/>
          <w:color w:val="auto"/>
          <w:sz w:val="28"/>
          <w:szCs w:val="28"/>
          <w:lang w:val="en-US" w:eastAsia="zh-CN"/>
        </w:rPr>
        <w:t>录用</w:t>
      </w:r>
      <w:r>
        <w:rPr>
          <w:rFonts w:hint="eastAsia" w:ascii="宋体" w:hAnsi="宋体" w:eastAsia="宋体" w:cs="宋体"/>
          <w:color w:val="auto"/>
          <w:sz w:val="28"/>
          <w:szCs w:val="28"/>
          <w:lang w:eastAsia="zh-CN"/>
        </w:rPr>
        <w:t>人员，拟</w:t>
      </w:r>
      <w:r>
        <w:rPr>
          <w:rFonts w:hint="eastAsia" w:ascii="宋体" w:hAnsi="宋体" w:eastAsia="宋体" w:cs="宋体"/>
          <w:color w:val="auto"/>
          <w:sz w:val="28"/>
          <w:szCs w:val="28"/>
          <w:lang w:val="en-US" w:eastAsia="zh-CN"/>
        </w:rPr>
        <w:t>录</w:t>
      </w:r>
      <w:r>
        <w:rPr>
          <w:rFonts w:hint="eastAsia" w:ascii="宋体" w:hAnsi="宋体" w:eastAsia="宋体" w:cs="宋体"/>
          <w:color w:val="auto"/>
          <w:sz w:val="28"/>
          <w:szCs w:val="28"/>
          <w:lang w:eastAsia="zh-CN"/>
        </w:rPr>
        <w:t>用人员名单在我公司</w:t>
      </w:r>
      <w:r>
        <w:rPr>
          <w:rFonts w:hint="eastAsia" w:ascii="宋体" w:hAnsi="宋体" w:eastAsia="宋体" w:cs="宋体"/>
          <w:color w:val="auto"/>
          <w:sz w:val="28"/>
          <w:szCs w:val="28"/>
          <w:lang w:val="en-US" w:eastAsia="zh-CN"/>
        </w:rPr>
        <w:t>官网</w:t>
      </w:r>
      <w:r>
        <w:rPr>
          <w:rFonts w:hint="eastAsia" w:ascii="宋体" w:hAnsi="宋体" w:eastAsia="宋体" w:cs="宋体"/>
          <w:color w:val="auto"/>
          <w:sz w:val="28"/>
          <w:szCs w:val="28"/>
          <w:lang w:eastAsia="zh-CN"/>
        </w:rPr>
        <w:t>公示。公示期为3</w:t>
      </w:r>
      <w:r>
        <w:rPr>
          <w:rFonts w:hint="eastAsia" w:ascii="宋体" w:hAnsi="宋体" w:eastAsia="宋体" w:cs="宋体"/>
          <w:color w:val="auto"/>
          <w:sz w:val="28"/>
          <w:szCs w:val="28"/>
          <w:lang w:val="en-US" w:eastAsia="zh-CN"/>
        </w:rPr>
        <w:t>天</w:t>
      </w:r>
      <w:r>
        <w:rPr>
          <w:rFonts w:hint="eastAsia" w:ascii="宋体" w:hAnsi="宋体" w:eastAsia="宋体" w:cs="宋体"/>
          <w:color w:val="auto"/>
          <w:sz w:val="28"/>
          <w:szCs w:val="28"/>
          <w:lang w:eastAsia="zh-CN"/>
        </w:rPr>
        <w:t>，接受社会监督。</w:t>
      </w:r>
    </w:p>
    <w:p>
      <w:pPr>
        <w:pStyle w:val="2"/>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岗前培训</w:t>
      </w:r>
    </w:p>
    <w:p>
      <w:pPr>
        <w:pStyle w:val="2"/>
        <w:ind w:left="0" w:leftChars="0"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杏花岭区政务服务中心拟录用的工作人员进行</w:t>
      </w:r>
      <w:r>
        <w:rPr>
          <w:rFonts w:hint="eastAsia" w:ascii="宋体" w:hAnsi="宋体" w:eastAsia="宋体" w:cs="宋体"/>
          <w:color w:val="auto"/>
          <w:sz w:val="28"/>
          <w:szCs w:val="28"/>
          <w:lang w:eastAsia="zh-CN"/>
        </w:rPr>
        <w:t>岗前集中培训，培训期满经考核合格方可签订劳动合同办理聘用手续，培训</w:t>
      </w:r>
      <w:r>
        <w:rPr>
          <w:rFonts w:hint="eastAsia" w:ascii="宋体" w:hAnsi="宋体" w:eastAsia="宋体" w:cs="宋体"/>
          <w:color w:val="auto"/>
          <w:sz w:val="28"/>
          <w:szCs w:val="28"/>
          <w:lang w:val="en-US" w:eastAsia="zh-CN"/>
        </w:rPr>
        <w:t>考核</w:t>
      </w:r>
      <w:r>
        <w:rPr>
          <w:rFonts w:hint="eastAsia" w:ascii="宋体" w:hAnsi="宋体" w:eastAsia="宋体" w:cs="宋体"/>
          <w:color w:val="auto"/>
          <w:sz w:val="28"/>
          <w:szCs w:val="28"/>
          <w:lang w:eastAsia="zh-CN"/>
        </w:rPr>
        <w:t>不合格，或有其他不适宜从事此岗位人员工作情形的，予以淘汰。</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别提示：本次公开招聘考试不指定考试辅导用书，不举办、不委托任何机构或个人辅导培训，如有虚假信息及违规缴纳中介费、培训费等一切贿赂作假行为，个人承担由此而产生的一切后果。敬请广大考生提高警惕，切勿上当受骗。</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2" w:firstLineChars="200"/>
        <w:textAlignment w:val="auto"/>
        <w:rPr>
          <w:rFonts w:hint="eastAsia" w:ascii="宋体" w:hAnsi="宋体" w:eastAsia="宋体" w:cs="宋体"/>
          <w:b/>
          <w:bCs/>
          <w:color w:val="auto"/>
          <w:kern w:val="2"/>
          <w:sz w:val="30"/>
          <w:szCs w:val="30"/>
          <w:shd w:val="clear" w:color="auto" w:fill="FFFFFF"/>
          <w:lang w:val="en-US" w:eastAsia="zh-CN" w:bidi="ar-SA"/>
        </w:rPr>
      </w:pPr>
      <w:r>
        <w:rPr>
          <w:rFonts w:hint="eastAsia" w:ascii="宋体" w:hAnsi="宋体" w:eastAsia="宋体" w:cs="宋体"/>
          <w:b/>
          <w:bCs/>
          <w:color w:val="auto"/>
          <w:kern w:val="2"/>
          <w:sz w:val="30"/>
          <w:szCs w:val="30"/>
          <w:shd w:val="clear" w:color="auto" w:fill="FFFFFF"/>
          <w:lang w:val="en-US" w:eastAsia="zh-CN" w:bidi="ar-SA"/>
        </w:rPr>
        <w:t>四、</w:t>
      </w:r>
      <w:r>
        <w:rPr>
          <w:rFonts w:hint="eastAsia" w:asciiTheme="minorEastAsia" w:hAnsiTheme="minorEastAsia" w:cstheme="minorEastAsia"/>
          <w:b/>
          <w:sz w:val="28"/>
          <w:szCs w:val="28"/>
        </w:rPr>
        <w:t>薪资及福利待遇</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0" w:firstLineChars="100"/>
        <w:textAlignment w:val="auto"/>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eastAsia="zh-CN"/>
        </w:rPr>
        <w:t>（</w:t>
      </w:r>
      <w:r>
        <w:rPr>
          <w:rFonts w:hint="eastAsia" w:ascii="宋体" w:hAnsi="宋体" w:eastAsia="宋体" w:cs="宋体"/>
          <w:color w:val="auto"/>
          <w:sz w:val="28"/>
          <w:szCs w:val="28"/>
          <w:shd w:val="clear" w:color="auto" w:fill="FFFFFF"/>
          <w:lang w:val="en-US" w:eastAsia="zh-CN"/>
        </w:rPr>
        <w:t>一</w:t>
      </w:r>
      <w:r>
        <w:rPr>
          <w:rFonts w:hint="eastAsia" w:ascii="宋体" w:hAnsi="宋体" w:eastAsia="宋体" w:cs="宋体"/>
          <w:color w:val="auto"/>
          <w:sz w:val="28"/>
          <w:szCs w:val="28"/>
          <w:shd w:val="clear" w:color="auto" w:fill="FFFFFF"/>
          <w:lang w:eastAsia="zh-CN"/>
        </w:rPr>
        <w:t>）</w:t>
      </w:r>
      <w:r>
        <w:rPr>
          <w:rFonts w:hint="eastAsia" w:ascii="宋体" w:hAnsi="宋体" w:eastAsia="宋体" w:cs="宋体"/>
          <w:color w:val="auto"/>
          <w:sz w:val="28"/>
          <w:szCs w:val="28"/>
          <w:shd w:val="clear" w:color="auto" w:fill="FFFFFF"/>
          <w:lang w:val="en-US" w:eastAsia="zh-CN"/>
        </w:rPr>
        <w:t>杏花岭区卫生健康和体育局（创卫办公室）</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lang w:eastAsia="zh-CN"/>
        </w:rPr>
        <w:t>薪资：</w:t>
      </w:r>
      <w:r>
        <w:rPr>
          <w:rFonts w:hint="eastAsia" w:ascii="宋体" w:hAnsi="宋体" w:eastAsia="宋体" w:cs="宋体"/>
          <w:color w:val="auto"/>
          <w:sz w:val="28"/>
          <w:szCs w:val="28"/>
          <w:shd w:val="clear" w:color="auto" w:fill="FFFFFF"/>
          <w:lang w:val="en-US" w:eastAsia="zh-CN"/>
        </w:rPr>
        <w:t>2500元</w:t>
      </w:r>
      <w:r>
        <w:rPr>
          <w:rFonts w:hint="eastAsia" w:ascii="宋体" w:hAnsi="宋体" w:eastAsia="宋体" w:cs="宋体"/>
          <w:color w:val="auto"/>
          <w:sz w:val="28"/>
          <w:szCs w:val="28"/>
          <w:shd w:val="clear" w:color="auto" w:fill="FFFFFF"/>
        </w:rPr>
        <w:t>/</w:t>
      </w:r>
      <w:r>
        <w:rPr>
          <w:rFonts w:hint="eastAsia" w:ascii="宋体" w:hAnsi="宋体" w:eastAsia="宋体" w:cs="宋体"/>
          <w:color w:val="auto"/>
          <w:sz w:val="28"/>
          <w:szCs w:val="28"/>
          <w:shd w:val="clear" w:color="auto" w:fill="FFFFFF"/>
          <w:lang w:eastAsia="zh-CN"/>
        </w:rPr>
        <w:t>人</w:t>
      </w:r>
      <w:r>
        <w:rPr>
          <w:rFonts w:hint="eastAsia" w:ascii="宋体" w:hAnsi="宋体" w:eastAsia="宋体" w:cs="宋体"/>
          <w:color w:val="auto"/>
          <w:sz w:val="28"/>
          <w:szCs w:val="28"/>
          <w:shd w:val="clear" w:color="auto" w:fill="FFFFFF"/>
          <w:lang w:val="en-US" w:eastAsia="zh-CN"/>
        </w:rPr>
        <w:t>/</w:t>
      </w:r>
      <w:r>
        <w:rPr>
          <w:rFonts w:hint="eastAsia" w:ascii="宋体" w:hAnsi="宋体" w:eastAsia="宋体" w:cs="宋体"/>
          <w:color w:val="auto"/>
          <w:sz w:val="28"/>
          <w:szCs w:val="28"/>
          <w:shd w:val="clear" w:color="auto" w:fill="FFFFFF"/>
        </w:rPr>
        <w:t>月（含</w:t>
      </w:r>
      <w:r>
        <w:rPr>
          <w:rFonts w:hint="eastAsia" w:ascii="宋体" w:hAnsi="宋体" w:eastAsia="宋体" w:cs="宋体"/>
          <w:color w:val="auto"/>
          <w:sz w:val="28"/>
          <w:szCs w:val="28"/>
          <w:shd w:val="clear" w:color="auto" w:fill="FFFFFF"/>
          <w:lang w:eastAsia="zh-CN"/>
        </w:rPr>
        <w:t>个人社保费用</w:t>
      </w:r>
      <w:r>
        <w:rPr>
          <w:rFonts w:hint="eastAsia" w:ascii="宋体" w:hAnsi="宋体" w:eastAsia="宋体" w:cs="宋体"/>
          <w:color w:val="auto"/>
          <w:sz w:val="28"/>
          <w:szCs w:val="28"/>
          <w:shd w:val="clear" w:color="auto" w:fill="FFFFFF"/>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FFFFFF"/>
          <w:lang w:eastAsia="zh-CN"/>
        </w:rPr>
      </w:pPr>
      <w:r>
        <w:rPr>
          <w:rFonts w:hint="eastAsia" w:ascii="宋体" w:hAnsi="宋体" w:eastAsia="宋体" w:cs="宋体"/>
          <w:color w:val="auto"/>
          <w:sz w:val="28"/>
          <w:szCs w:val="28"/>
          <w:shd w:val="clear" w:color="auto" w:fill="FFFFFF"/>
          <w:lang w:val="en-US" w:eastAsia="zh-CN"/>
        </w:rPr>
        <w:t>福利</w:t>
      </w:r>
      <w:r>
        <w:rPr>
          <w:rFonts w:hint="eastAsia" w:ascii="宋体" w:hAnsi="宋体" w:eastAsia="宋体" w:cs="宋体"/>
          <w:color w:val="auto"/>
          <w:sz w:val="28"/>
          <w:szCs w:val="28"/>
          <w:shd w:val="clear" w:color="auto" w:fill="FFFFFF"/>
        </w:rPr>
        <w:t>待遇：</w:t>
      </w:r>
      <w:r>
        <w:rPr>
          <w:rFonts w:hint="eastAsia" w:ascii="宋体" w:hAnsi="宋体" w:eastAsia="宋体" w:cs="宋体"/>
          <w:color w:val="auto"/>
          <w:sz w:val="28"/>
          <w:szCs w:val="28"/>
          <w:shd w:val="clear" w:color="auto" w:fill="FFFFFF"/>
          <w:lang w:eastAsia="zh-CN"/>
        </w:rPr>
        <w:t>缴纳</w:t>
      </w:r>
      <w:r>
        <w:rPr>
          <w:rFonts w:hint="eastAsia" w:ascii="宋体" w:hAnsi="宋体" w:eastAsia="宋体" w:cs="宋体"/>
          <w:color w:val="auto"/>
          <w:sz w:val="28"/>
          <w:szCs w:val="28"/>
          <w:shd w:val="clear" w:color="auto" w:fill="FFFFFF"/>
          <w:lang w:val="en-US" w:eastAsia="zh-CN"/>
        </w:rPr>
        <w:t>社会保险</w:t>
      </w:r>
      <w:r>
        <w:rPr>
          <w:rFonts w:hint="eastAsia" w:ascii="宋体" w:hAnsi="宋体" w:eastAsia="宋体" w:cs="宋体"/>
          <w:color w:val="auto"/>
          <w:sz w:val="28"/>
          <w:szCs w:val="28"/>
          <w:shd w:val="clear" w:color="auto" w:fill="FFFFFF"/>
        </w:rPr>
        <w:t>（养老、医疗、工伤、生育、失业）</w:t>
      </w:r>
      <w:r>
        <w:rPr>
          <w:rFonts w:hint="eastAsia" w:ascii="宋体" w:hAnsi="宋体" w:eastAsia="宋体" w:cs="宋体"/>
          <w:color w:val="auto"/>
          <w:sz w:val="28"/>
          <w:szCs w:val="28"/>
          <w:shd w:val="clear" w:color="auto" w:fill="FFFFFF"/>
          <w:lang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FFFFFF"/>
          <w:lang w:eastAsia="zh-CN"/>
        </w:rPr>
      </w:pPr>
      <w:r>
        <w:rPr>
          <w:rFonts w:hint="eastAsia" w:ascii="宋体" w:hAnsi="宋体" w:eastAsia="宋体" w:cs="宋体"/>
          <w:color w:val="auto"/>
          <w:sz w:val="28"/>
          <w:szCs w:val="28"/>
          <w:shd w:val="clear" w:color="auto" w:fill="FFFFFF"/>
          <w:lang w:eastAsia="zh-CN"/>
        </w:rPr>
        <w:t>其他待遇：</w:t>
      </w:r>
      <w:r>
        <w:rPr>
          <w:rFonts w:hint="eastAsia" w:ascii="宋体" w:hAnsi="宋体" w:eastAsia="宋体" w:cs="宋体"/>
          <w:color w:val="auto"/>
          <w:sz w:val="28"/>
          <w:szCs w:val="28"/>
          <w:shd w:val="clear" w:color="auto" w:fill="FFFFFF"/>
          <w:lang w:val="en-US" w:eastAsia="zh-CN"/>
        </w:rPr>
        <w:t>取暖费3360元/人/年</w:t>
      </w:r>
      <w:r>
        <w:rPr>
          <w:rFonts w:hint="eastAsia" w:ascii="宋体" w:hAnsi="宋体" w:eastAsia="宋体" w:cs="宋体"/>
          <w:color w:val="auto"/>
          <w:sz w:val="28"/>
          <w:szCs w:val="28"/>
          <w:shd w:val="clear" w:color="auto" w:fill="FFFFFF"/>
          <w:lang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color w:val="auto"/>
          <w:sz w:val="28"/>
          <w:szCs w:val="28"/>
          <w:shd w:val="clear" w:color="auto" w:fill="FFFFFF"/>
          <w:lang w:val="en-US" w:eastAsia="zh-CN"/>
        </w:rPr>
        <w:t>（二）杏花岭区政务服务中心</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lang w:eastAsia="zh-CN"/>
        </w:rPr>
        <w:t>薪资：</w:t>
      </w:r>
      <w:r>
        <w:rPr>
          <w:rFonts w:hint="eastAsia" w:ascii="宋体" w:hAnsi="宋体" w:eastAsia="宋体" w:cs="宋体"/>
          <w:color w:val="auto"/>
          <w:sz w:val="28"/>
          <w:szCs w:val="28"/>
          <w:shd w:val="clear" w:color="auto" w:fill="FFFFFF"/>
          <w:lang w:val="en-US" w:eastAsia="zh-CN"/>
        </w:rPr>
        <w:t>2200元</w:t>
      </w:r>
      <w:r>
        <w:rPr>
          <w:rFonts w:hint="eastAsia" w:ascii="宋体" w:hAnsi="宋体" w:eastAsia="宋体" w:cs="宋体"/>
          <w:color w:val="auto"/>
          <w:sz w:val="28"/>
          <w:szCs w:val="28"/>
          <w:shd w:val="clear" w:color="auto" w:fill="FFFFFF"/>
        </w:rPr>
        <w:t>/</w:t>
      </w:r>
      <w:r>
        <w:rPr>
          <w:rFonts w:hint="eastAsia" w:ascii="宋体" w:hAnsi="宋体" w:eastAsia="宋体" w:cs="宋体"/>
          <w:color w:val="auto"/>
          <w:sz w:val="28"/>
          <w:szCs w:val="28"/>
          <w:shd w:val="clear" w:color="auto" w:fill="FFFFFF"/>
          <w:lang w:eastAsia="zh-CN"/>
        </w:rPr>
        <w:t>人</w:t>
      </w:r>
      <w:r>
        <w:rPr>
          <w:rFonts w:hint="eastAsia" w:ascii="宋体" w:hAnsi="宋体" w:eastAsia="宋体" w:cs="宋体"/>
          <w:color w:val="auto"/>
          <w:sz w:val="28"/>
          <w:szCs w:val="28"/>
          <w:shd w:val="clear" w:color="auto" w:fill="FFFFFF"/>
          <w:lang w:val="en-US" w:eastAsia="zh-CN"/>
        </w:rPr>
        <w:t>/</w:t>
      </w:r>
      <w:r>
        <w:rPr>
          <w:rFonts w:hint="eastAsia" w:ascii="宋体" w:hAnsi="宋体" w:eastAsia="宋体" w:cs="宋体"/>
          <w:color w:val="auto"/>
          <w:sz w:val="28"/>
          <w:szCs w:val="28"/>
          <w:shd w:val="clear" w:color="auto" w:fill="FFFFFF"/>
        </w:rPr>
        <w:t>月（含</w:t>
      </w:r>
      <w:r>
        <w:rPr>
          <w:rFonts w:hint="eastAsia" w:ascii="宋体" w:hAnsi="宋体" w:eastAsia="宋体" w:cs="宋体"/>
          <w:color w:val="auto"/>
          <w:sz w:val="28"/>
          <w:szCs w:val="28"/>
          <w:shd w:val="clear" w:color="auto" w:fill="FFFFFF"/>
          <w:lang w:eastAsia="zh-CN"/>
        </w:rPr>
        <w:t>个人社保费用</w:t>
      </w:r>
      <w:r>
        <w:rPr>
          <w:rFonts w:hint="eastAsia" w:ascii="宋体" w:hAnsi="宋体" w:eastAsia="宋体" w:cs="宋体"/>
          <w:color w:val="auto"/>
          <w:sz w:val="28"/>
          <w:szCs w:val="28"/>
          <w:shd w:val="clear" w:color="auto" w:fill="FFFFFF"/>
        </w:rPr>
        <w:t>）</w:t>
      </w:r>
      <w:r>
        <w:rPr>
          <w:rFonts w:hint="eastAsia" w:ascii="宋体" w:hAnsi="宋体" w:eastAsia="宋体" w:cs="宋体"/>
          <w:color w:val="auto"/>
          <w:sz w:val="28"/>
          <w:szCs w:val="28"/>
          <w:shd w:val="clear" w:color="auto" w:fill="FFFFFF"/>
          <w:lang w:eastAsia="zh-CN"/>
        </w:rPr>
        <w:t>，</w:t>
      </w:r>
      <w:r>
        <w:rPr>
          <w:rFonts w:hint="eastAsia" w:ascii="宋体" w:hAnsi="宋体" w:eastAsia="宋体" w:cs="宋体"/>
          <w:color w:val="auto"/>
          <w:sz w:val="28"/>
          <w:szCs w:val="28"/>
          <w:shd w:val="clear" w:color="auto" w:fill="FFFFFF"/>
          <w:lang w:val="en-US" w:eastAsia="zh-CN"/>
        </w:rPr>
        <w:t>300元</w:t>
      </w:r>
      <w:r>
        <w:rPr>
          <w:rFonts w:hint="eastAsia" w:ascii="宋体" w:hAnsi="宋体" w:eastAsia="宋体" w:cs="宋体"/>
          <w:color w:val="auto"/>
          <w:sz w:val="28"/>
          <w:szCs w:val="28"/>
          <w:shd w:val="clear" w:color="auto" w:fill="FFFFFF"/>
        </w:rPr>
        <w:t>/</w:t>
      </w:r>
      <w:r>
        <w:rPr>
          <w:rFonts w:hint="eastAsia" w:ascii="宋体" w:hAnsi="宋体" w:eastAsia="宋体" w:cs="宋体"/>
          <w:color w:val="auto"/>
          <w:sz w:val="28"/>
          <w:szCs w:val="28"/>
          <w:shd w:val="clear" w:color="auto" w:fill="FFFFFF"/>
          <w:lang w:eastAsia="zh-CN"/>
        </w:rPr>
        <w:t>人</w:t>
      </w:r>
      <w:r>
        <w:rPr>
          <w:rFonts w:hint="eastAsia" w:ascii="宋体" w:hAnsi="宋体" w:eastAsia="宋体" w:cs="宋体"/>
          <w:color w:val="auto"/>
          <w:sz w:val="28"/>
          <w:szCs w:val="28"/>
          <w:shd w:val="clear" w:color="auto" w:fill="FFFFFF"/>
          <w:lang w:val="en-US" w:eastAsia="zh-CN"/>
        </w:rPr>
        <w:t>/</w:t>
      </w:r>
      <w:r>
        <w:rPr>
          <w:rFonts w:hint="eastAsia" w:ascii="宋体" w:hAnsi="宋体" w:eastAsia="宋体" w:cs="宋体"/>
          <w:color w:val="auto"/>
          <w:sz w:val="28"/>
          <w:szCs w:val="28"/>
          <w:shd w:val="clear" w:color="auto" w:fill="FFFFFF"/>
        </w:rPr>
        <w:t>月</w:t>
      </w:r>
      <w:r>
        <w:rPr>
          <w:rFonts w:hint="eastAsia" w:ascii="宋体" w:hAnsi="宋体" w:eastAsia="宋体" w:cs="宋体"/>
          <w:color w:val="auto"/>
          <w:sz w:val="28"/>
          <w:szCs w:val="28"/>
          <w:shd w:val="clear" w:color="auto" w:fill="FFFFFF"/>
          <w:lang w:val="en-US" w:eastAsia="zh-CN"/>
        </w:rPr>
        <w:t>绩效考核奖励</w:t>
      </w:r>
      <w:r>
        <w:rPr>
          <w:rFonts w:hint="eastAsia" w:ascii="宋体" w:hAnsi="宋体" w:eastAsia="宋体" w:cs="宋体"/>
          <w:color w:val="auto"/>
          <w:sz w:val="28"/>
          <w:szCs w:val="28"/>
          <w:shd w:val="clear" w:color="auto" w:fill="FFFFFF"/>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FFFFFF"/>
          <w:lang w:eastAsia="zh-CN"/>
        </w:rPr>
      </w:pPr>
      <w:r>
        <w:rPr>
          <w:rFonts w:hint="eastAsia" w:ascii="宋体" w:hAnsi="宋体" w:eastAsia="宋体" w:cs="宋体"/>
          <w:color w:val="auto"/>
          <w:sz w:val="28"/>
          <w:szCs w:val="28"/>
          <w:shd w:val="clear" w:color="auto" w:fill="FFFFFF"/>
          <w:lang w:val="en-US" w:eastAsia="zh-CN"/>
        </w:rPr>
        <w:t>福利</w:t>
      </w:r>
      <w:r>
        <w:rPr>
          <w:rFonts w:hint="eastAsia" w:ascii="宋体" w:hAnsi="宋体" w:eastAsia="宋体" w:cs="宋体"/>
          <w:color w:val="auto"/>
          <w:sz w:val="28"/>
          <w:szCs w:val="28"/>
          <w:shd w:val="clear" w:color="auto" w:fill="FFFFFF"/>
        </w:rPr>
        <w:t>待遇：</w:t>
      </w:r>
      <w:r>
        <w:rPr>
          <w:rFonts w:hint="eastAsia" w:ascii="宋体" w:hAnsi="宋体" w:eastAsia="宋体" w:cs="宋体"/>
          <w:color w:val="auto"/>
          <w:sz w:val="28"/>
          <w:szCs w:val="28"/>
          <w:shd w:val="clear" w:color="auto" w:fill="FFFFFF"/>
          <w:lang w:eastAsia="zh-CN"/>
        </w:rPr>
        <w:t>缴纳</w:t>
      </w:r>
      <w:r>
        <w:rPr>
          <w:rFonts w:hint="eastAsia" w:ascii="宋体" w:hAnsi="宋体" w:eastAsia="宋体" w:cs="宋体"/>
          <w:color w:val="auto"/>
          <w:sz w:val="28"/>
          <w:szCs w:val="28"/>
          <w:shd w:val="clear" w:color="auto" w:fill="FFFFFF"/>
          <w:lang w:val="en-US" w:eastAsia="zh-CN"/>
        </w:rPr>
        <w:t>社会保险</w:t>
      </w:r>
      <w:r>
        <w:rPr>
          <w:rFonts w:hint="eastAsia" w:ascii="宋体" w:hAnsi="宋体" w:eastAsia="宋体" w:cs="宋体"/>
          <w:color w:val="auto"/>
          <w:sz w:val="28"/>
          <w:szCs w:val="28"/>
          <w:shd w:val="clear" w:color="auto" w:fill="FFFFFF"/>
        </w:rPr>
        <w:t>（养老、医疗、工伤、生育、失业）</w:t>
      </w:r>
      <w:r>
        <w:rPr>
          <w:rFonts w:hint="eastAsia" w:ascii="宋体" w:hAnsi="宋体" w:eastAsia="宋体" w:cs="宋体"/>
          <w:color w:val="auto"/>
          <w:sz w:val="28"/>
          <w:szCs w:val="28"/>
          <w:shd w:val="clear" w:color="auto" w:fill="FFFFFF"/>
          <w:lang w:eastAsia="zh-CN"/>
        </w:rPr>
        <w:t>，</w:t>
      </w:r>
      <w:r>
        <w:rPr>
          <w:rFonts w:hint="eastAsia" w:ascii="宋体" w:hAnsi="宋体" w:eastAsia="宋体" w:cs="宋体"/>
          <w:color w:val="auto"/>
          <w:sz w:val="28"/>
          <w:szCs w:val="28"/>
          <w:shd w:val="clear" w:color="auto" w:fill="FFFFFF"/>
          <w:lang w:val="en-US" w:eastAsia="zh-CN"/>
        </w:rPr>
        <w:t>提供免费午餐</w:t>
      </w:r>
      <w:r>
        <w:rPr>
          <w:rFonts w:hint="eastAsia" w:ascii="宋体" w:hAnsi="宋体" w:eastAsia="宋体" w:cs="宋体"/>
          <w:color w:val="auto"/>
          <w:sz w:val="28"/>
          <w:szCs w:val="28"/>
          <w:shd w:val="clear" w:color="auto" w:fill="FFFFFF"/>
          <w:lang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FFFFFF"/>
          <w:lang w:eastAsia="zh-CN"/>
        </w:rPr>
      </w:pPr>
      <w:r>
        <w:rPr>
          <w:rFonts w:hint="eastAsia" w:ascii="宋体" w:hAnsi="宋体" w:eastAsia="宋体" w:cs="宋体"/>
          <w:color w:val="auto"/>
          <w:sz w:val="28"/>
          <w:szCs w:val="28"/>
          <w:shd w:val="clear" w:color="auto" w:fill="FFFFFF"/>
          <w:lang w:eastAsia="zh-CN"/>
        </w:rPr>
        <w:t>其他待遇：</w:t>
      </w:r>
      <w:r>
        <w:rPr>
          <w:rFonts w:hint="eastAsia" w:ascii="宋体" w:hAnsi="宋体" w:eastAsia="宋体" w:cs="宋体"/>
          <w:color w:val="auto"/>
          <w:sz w:val="28"/>
          <w:szCs w:val="28"/>
          <w:shd w:val="clear" w:color="auto" w:fill="FFFFFF"/>
          <w:lang w:val="en-US" w:eastAsia="zh-CN"/>
        </w:rPr>
        <w:t>取暖费3360元/人/年</w:t>
      </w:r>
      <w:r>
        <w:rPr>
          <w:rFonts w:hint="eastAsia" w:ascii="宋体" w:hAnsi="宋体" w:eastAsia="宋体" w:cs="宋体"/>
          <w:color w:val="auto"/>
          <w:sz w:val="28"/>
          <w:szCs w:val="28"/>
          <w:shd w:val="clear" w:color="auto" w:fill="FFFFFF"/>
          <w:lang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2" w:firstLineChars="200"/>
        <w:textAlignment w:val="auto"/>
        <w:rPr>
          <w:rFonts w:hint="eastAsia" w:ascii="宋体" w:hAnsi="宋体" w:eastAsia="宋体" w:cs="宋体"/>
          <w:b/>
          <w:bCs/>
          <w:color w:val="auto"/>
          <w:sz w:val="30"/>
          <w:szCs w:val="30"/>
          <w:shd w:val="clear" w:color="auto" w:fill="FFFFFF"/>
          <w:lang w:eastAsia="zh-CN"/>
        </w:rPr>
      </w:pPr>
      <w:r>
        <w:rPr>
          <w:rFonts w:hint="eastAsia" w:ascii="宋体" w:hAnsi="宋体" w:eastAsia="宋体" w:cs="宋体"/>
          <w:b/>
          <w:bCs/>
          <w:color w:val="auto"/>
          <w:sz w:val="30"/>
          <w:szCs w:val="30"/>
          <w:shd w:val="clear" w:color="auto" w:fill="FFFFFF"/>
          <w:lang w:eastAsia="zh-CN"/>
        </w:rPr>
        <w:t>五、用工形式</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t>劳务派遣形式。被聘用人员与山西万保人力资源有限公司签</w:t>
      </w:r>
      <w:r>
        <w:rPr>
          <w:rFonts w:hint="eastAsia" w:ascii="宋体" w:hAnsi="宋体" w:eastAsia="宋体" w:cs="宋体"/>
          <w:color w:val="auto"/>
          <w:sz w:val="28"/>
          <w:szCs w:val="28"/>
          <w:highlight w:val="none"/>
          <w:shd w:val="clear" w:color="auto" w:fill="FFFFFF"/>
        </w:rPr>
        <w:t>订《</w:t>
      </w:r>
      <w:r>
        <w:rPr>
          <w:rFonts w:hint="eastAsia" w:ascii="宋体" w:hAnsi="宋体" w:eastAsia="宋体" w:cs="宋体"/>
          <w:color w:val="auto"/>
          <w:sz w:val="28"/>
          <w:szCs w:val="28"/>
          <w:highlight w:val="none"/>
          <w:shd w:val="clear" w:color="auto" w:fill="FFFFFF"/>
          <w:lang w:eastAsia="zh-CN"/>
        </w:rPr>
        <w:t>派遣员工劳动</w:t>
      </w:r>
      <w:r>
        <w:rPr>
          <w:rFonts w:hint="eastAsia" w:ascii="宋体" w:hAnsi="宋体" w:eastAsia="宋体" w:cs="宋体"/>
          <w:color w:val="auto"/>
          <w:sz w:val="28"/>
          <w:szCs w:val="28"/>
          <w:highlight w:val="none"/>
          <w:shd w:val="clear" w:color="auto" w:fill="FFFFFF"/>
        </w:rPr>
        <w:t>合同》</w:t>
      </w:r>
      <w:r>
        <w:rPr>
          <w:rFonts w:hint="eastAsia" w:ascii="宋体" w:hAnsi="宋体" w:eastAsia="宋体" w:cs="宋体"/>
          <w:color w:val="auto"/>
          <w:sz w:val="28"/>
          <w:szCs w:val="28"/>
          <w:shd w:val="clear" w:color="auto" w:fill="FFFFFF"/>
        </w:rPr>
        <w:t>，</w:t>
      </w:r>
      <w:r>
        <w:rPr>
          <w:rFonts w:hint="eastAsia" w:ascii="宋体" w:hAnsi="宋体" w:eastAsia="宋体" w:cs="宋体"/>
          <w:color w:val="auto"/>
          <w:sz w:val="28"/>
          <w:szCs w:val="28"/>
          <w:lang w:val="en-US" w:eastAsia="zh-CN"/>
        </w:rPr>
        <w:t>试用期2个月，</w:t>
      </w:r>
      <w:r>
        <w:rPr>
          <w:rFonts w:hint="eastAsia" w:ascii="宋体" w:hAnsi="宋体" w:eastAsia="宋体" w:cs="宋体"/>
          <w:color w:val="auto"/>
          <w:sz w:val="28"/>
          <w:szCs w:val="28"/>
          <w:shd w:val="clear" w:color="auto" w:fill="FFFFFF"/>
        </w:rPr>
        <w:t>公司以劳务派遣</w:t>
      </w:r>
      <w:r>
        <w:rPr>
          <w:rFonts w:hint="eastAsia" w:ascii="宋体" w:hAnsi="宋体" w:eastAsia="宋体" w:cs="宋体"/>
          <w:color w:val="auto"/>
          <w:sz w:val="28"/>
          <w:szCs w:val="28"/>
          <w:shd w:val="clear" w:color="auto" w:fill="FFFFFF"/>
          <w:lang w:eastAsia="zh-CN"/>
        </w:rPr>
        <w:t>形</w:t>
      </w:r>
      <w:r>
        <w:rPr>
          <w:rFonts w:hint="eastAsia" w:ascii="宋体" w:hAnsi="宋体" w:eastAsia="宋体" w:cs="宋体"/>
          <w:color w:val="auto"/>
          <w:sz w:val="28"/>
          <w:szCs w:val="28"/>
          <w:shd w:val="clear" w:color="auto" w:fill="FFFFFF"/>
        </w:rPr>
        <w:t>式向</w:t>
      </w:r>
      <w:r>
        <w:rPr>
          <w:rFonts w:hint="eastAsia" w:ascii="宋体" w:hAnsi="宋体" w:eastAsia="宋体" w:cs="宋体"/>
          <w:color w:val="auto"/>
          <w:sz w:val="28"/>
          <w:szCs w:val="28"/>
          <w:shd w:val="clear" w:color="auto" w:fill="FFFFFF"/>
          <w:lang w:val="en-US" w:eastAsia="zh-CN"/>
        </w:rPr>
        <w:t>杏花岭区卫生健康和体育局（创卫办公室）、杏花岭区政务服务中心派遣</w:t>
      </w:r>
      <w:r>
        <w:rPr>
          <w:rFonts w:hint="eastAsia" w:ascii="宋体" w:hAnsi="宋体" w:eastAsia="宋体" w:cs="宋体"/>
          <w:color w:val="auto"/>
          <w:sz w:val="28"/>
          <w:szCs w:val="28"/>
          <w:shd w:val="clear" w:color="auto" w:fill="FFFFFF"/>
          <w:lang w:eastAsia="zh-CN"/>
        </w:rPr>
        <w:t>工作</w:t>
      </w:r>
      <w:r>
        <w:rPr>
          <w:rFonts w:hint="eastAsia" w:ascii="宋体" w:hAnsi="宋体" w:eastAsia="宋体" w:cs="宋体"/>
          <w:color w:val="auto"/>
          <w:sz w:val="28"/>
          <w:szCs w:val="28"/>
          <w:shd w:val="clear" w:color="auto" w:fill="FFFFFF"/>
        </w:rPr>
        <w:t>人员。</w:t>
      </w:r>
    </w:p>
    <w:p>
      <w:pPr>
        <w:pStyle w:val="2"/>
        <w:rPr>
          <w:rFonts w:hint="eastAsia" w:ascii="宋体" w:hAnsi="宋体" w:eastAsia="宋体" w:cs="宋体"/>
          <w:color w:val="auto"/>
          <w:sz w:val="28"/>
          <w:szCs w:val="28"/>
          <w:lang w:eastAsia="zh-CN"/>
        </w:rPr>
      </w:pP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公司地址：太原市万柏林区晋祠路中海寰宇天下九号楼底商</w:t>
      </w:r>
    </w:p>
    <w:p>
      <w:pPr>
        <w:pStyle w:val="2"/>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公司网址：www.wonderhr.com</w:t>
      </w:r>
    </w:p>
    <w:p>
      <w:pPr>
        <w:pStyle w:val="2"/>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咨询电话：</w:t>
      </w:r>
      <w:r>
        <w:rPr>
          <w:rFonts w:hint="eastAsia" w:ascii="宋体" w:hAnsi="宋体" w:eastAsia="宋体" w:cs="宋体"/>
          <w:color w:val="auto"/>
          <w:sz w:val="28"/>
          <w:szCs w:val="28"/>
          <w:lang w:val="en-US" w:eastAsia="zh-CN"/>
        </w:rPr>
        <w:t>0351-8209398、18234143967、17738702509</w:t>
      </w:r>
    </w:p>
    <w:p>
      <w:pPr>
        <w:pStyle w:val="2"/>
        <w:jc w:val="right"/>
        <w:rPr>
          <w:rFonts w:hint="eastAsia" w:ascii="宋体" w:hAnsi="宋体" w:eastAsia="宋体" w:cs="宋体"/>
          <w:color w:val="auto"/>
          <w:sz w:val="28"/>
          <w:szCs w:val="28"/>
          <w:lang w:eastAsia="zh-CN"/>
        </w:rPr>
      </w:pPr>
    </w:p>
    <w:p>
      <w:pPr>
        <w:pStyle w:val="2"/>
        <w:jc w:val="right"/>
        <w:rPr>
          <w:rFonts w:hint="eastAsia" w:ascii="宋体" w:hAnsi="宋体" w:eastAsia="宋体" w:cs="宋体"/>
          <w:color w:val="auto"/>
          <w:sz w:val="28"/>
          <w:szCs w:val="28"/>
          <w:lang w:eastAsia="zh-CN"/>
        </w:rPr>
      </w:pPr>
    </w:p>
    <w:p>
      <w:pPr>
        <w:pStyle w:val="2"/>
        <w:jc w:val="right"/>
        <w:rPr>
          <w:rFonts w:hint="eastAsia" w:ascii="宋体" w:hAnsi="宋体" w:eastAsia="宋体" w:cs="宋体"/>
          <w:color w:val="auto"/>
          <w:sz w:val="28"/>
          <w:szCs w:val="28"/>
          <w:lang w:eastAsia="zh-CN"/>
        </w:rPr>
      </w:pPr>
    </w:p>
    <w:p>
      <w:pPr>
        <w:pStyle w:val="2"/>
        <w:jc w:val="right"/>
        <w:rPr>
          <w:rFonts w:hint="eastAsia" w:ascii="宋体" w:hAnsi="宋体" w:eastAsia="宋体" w:cs="宋体"/>
          <w:color w:val="auto"/>
          <w:sz w:val="28"/>
          <w:szCs w:val="28"/>
          <w:lang w:eastAsia="zh-CN"/>
        </w:rPr>
      </w:pPr>
    </w:p>
    <w:p>
      <w:pPr>
        <w:pStyle w:val="2"/>
        <w:jc w:val="right"/>
        <w:rPr>
          <w:rFonts w:hint="eastAsia" w:ascii="宋体" w:hAnsi="宋体" w:eastAsia="宋体" w:cs="宋体"/>
          <w:color w:val="auto"/>
          <w:sz w:val="28"/>
          <w:szCs w:val="28"/>
          <w:lang w:eastAsia="zh-CN"/>
        </w:rPr>
      </w:pPr>
    </w:p>
    <w:p>
      <w:pPr>
        <w:pStyle w:val="2"/>
        <w:jc w:val="right"/>
        <w:rPr>
          <w:rFonts w:hint="eastAsia" w:ascii="宋体" w:hAnsi="宋体" w:eastAsia="宋体" w:cs="宋体"/>
          <w:color w:val="auto"/>
          <w:sz w:val="28"/>
          <w:szCs w:val="28"/>
          <w:lang w:eastAsia="zh-CN"/>
        </w:rPr>
      </w:pPr>
    </w:p>
    <w:p>
      <w:pPr>
        <w:pStyle w:val="2"/>
        <w:jc w:val="righ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山西万保人力资源有限公司</w:t>
      </w:r>
    </w:p>
    <w:p>
      <w:pPr>
        <w:pStyle w:val="2"/>
        <w:ind w:left="0" w:leftChars="0" w:firstLine="0" w:firstLineChars="0"/>
        <w:jc w:val="right"/>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202</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年</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lang w:eastAsia="zh-CN"/>
        </w:rPr>
        <w:t>月</w:t>
      </w:r>
      <w:r>
        <w:rPr>
          <w:rFonts w:hint="eastAsia" w:ascii="宋体" w:hAnsi="宋体" w:eastAsia="宋体" w:cs="宋体"/>
          <w:color w:val="auto"/>
          <w:sz w:val="28"/>
          <w:szCs w:val="28"/>
          <w:lang w:val="en-US" w:eastAsia="zh-CN"/>
        </w:rPr>
        <w:t>28</w:t>
      </w:r>
      <w:r>
        <w:rPr>
          <w:rFonts w:hint="eastAsia" w:ascii="宋体" w:hAnsi="宋体" w:eastAsia="宋体" w:cs="宋体"/>
          <w:color w:val="auto"/>
          <w:sz w:val="28"/>
          <w:szCs w:val="28"/>
          <w:lang w:eastAsia="zh-CN"/>
        </w:rPr>
        <w:t>日</w:t>
      </w:r>
    </w:p>
    <w:p>
      <w:pPr>
        <w:pStyle w:val="2"/>
        <w:jc w:val="right"/>
        <w:rPr>
          <w:rFonts w:hint="eastAsia" w:ascii="宋体" w:hAnsi="宋体" w:eastAsia="宋体" w:cs="宋体"/>
          <w:color w:val="auto"/>
          <w:sz w:val="28"/>
          <w:szCs w:val="28"/>
          <w:lang w:eastAsia="zh-CN"/>
        </w:rPr>
      </w:pPr>
    </w:p>
    <w:p>
      <w:pPr>
        <w:pStyle w:val="2"/>
        <w:jc w:val="both"/>
        <w:rPr>
          <w:rFonts w:hint="eastAsia" w:ascii="宋体" w:hAnsi="宋体" w:eastAsia="宋体" w:cs="宋体"/>
          <w:color w:val="auto"/>
          <w:sz w:val="28"/>
          <w:szCs w:val="28"/>
          <w:lang w:eastAsia="zh-CN"/>
        </w:rPr>
      </w:pPr>
    </w:p>
    <w:p>
      <w:pPr>
        <w:jc w:val="left"/>
        <w:rPr>
          <w:rFonts w:hint="eastAsia" w:asciiTheme="minorEastAsia" w:hAnsiTheme="minorEastAsia" w:cstheme="minorEastAsia"/>
          <w:b/>
          <w:bCs/>
          <w:sz w:val="28"/>
          <w:szCs w:val="28"/>
        </w:rPr>
      </w:pPr>
    </w:p>
    <w:p>
      <w:pPr>
        <w:jc w:val="left"/>
        <w:rPr>
          <w:rFonts w:asciiTheme="minorEastAsia" w:hAnsiTheme="minorEastAsia" w:cstheme="minorEastAsia"/>
          <w:b/>
          <w:bCs/>
          <w:sz w:val="28"/>
          <w:szCs w:val="28"/>
        </w:rPr>
      </w:pPr>
      <w:r>
        <w:rPr>
          <w:rFonts w:hint="eastAsia" w:asciiTheme="minorEastAsia" w:hAnsiTheme="minorEastAsia" w:cstheme="minorEastAsia"/>
          <w:b/>
          <w:bCs/>
          <w:sz w:val="28"/>
          <w:szCs w:val="28"/>
        </w:rPr>
        <w:t>相关附件：</w:t>
      </w:r>
    </w:p>
    <w:p>
      <w:pPr>
        <w:ind w:firstLine="562" w:firstLineChars="200"/>
        <w:jc w:val="left"/>
        <w:rPr>
          <w:rFonts w:asciiTheme="minorEastAsia" w:hAnsiTheme="minorEastAsia" w:cstheme="minorEastAsia"/>
          <w:b/>
          <w:bCs/>
          <w:sz w:val="28"/>
          <w:szCs w:val="28"/>
        </w:rPr>
      </w:pPr>
      <w:r>
        <w:rPr>
          <w:rFonts w:hint="eastAsia" w:asciiTheme="minorEastAsia" w:hAnsiTheme="minorEastAsia" w:cstheme="minorEastAsia"/>
          <w:b/>
          <w:bCs/>
          <w:sz w:val="28"/>
          <w:szCs w:val="28"/>
        </w:rPr>
        <w:t>1、附件1《报名须知》</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auto"/>
          <w:sz w:val="28"/>
          <w:szCs w:val="28"/>
          <w:shd w:val="clear" w:color="auto" w:fill="FFFFFF"/>
          <w:lang w:val="en-US" w:eastAsia="zh-CN"/>
        </w:rPr>
      </w:pPr>
      <w:r>
        <w:rPr>
          <w:rFonts w:hint="eastAsia" w:asciiTheme="minorEastAsia" w:hAnsiTheme="minorEastAsia" w:cstheme="minorEastAsia"/>
          <w:b/>
          <w:bCs/>
          <w:sz w:val="28"/>
          <w:szCs w:val="28"/>
          <w:lang w:val="en-US" w:eastAsia="zh-CN"/>
        </w:rPr>
        <w:t>2</w:t>
      </w:r>
      <w:r>
        <w:rPr>
          <w:rFonts w:hint="eastAsia" w:asciiTheme="minorEastAsia" w:hAnsiTheme="minorEastAsia" w:cstheme="minorEastAsia"/>
          <w:b/>
          <w:bCs/>
          <w:sz w:val="28"/>
          <w:szCs w:val="28"/>
        </w:rPr>
        <w:t>、附件</w:t>
      </w:r>
      <w:r>
        <w:rPr>
          <w:rFonts w:hint="eastAsia" w:asciiTheme="minorEastAsia" w:hAnsiTheme="minorEastAsia" w:cstheme="minorEastAsia"/>
          <w:b/>
          <w:bCs/>
          <w:sz w:val="28"/>
          <w:szCs w:val="28"/>
          <w:lang w:val="en-US" w:eastAsia="zh-CN"/>
        </w:rPr>
        <w:t>2《</w:t>
      </w:r>
      <w:r>
        <w:rPr>
          <w:rStyle w:val="7"/>
          <w:rFonts w:hint="eastAsia" w:ascii="宋体" w:hAnsi="宋体" w:eastAsia="宋体" w:cs="宋体"/>
          <w:i w:val="0"/>
          <w:iCs w:val="0"/>
          <w:caps w:val="0"/>
          <w:color w:val="333333"/>
          <w:spacing w:val="0"/>
          <w:sz w:val="28"/>
          <w:szCs w:val="28"/>
        </w:rPr>
        <w:t>考生诚信承诺书</w:t>
      </w:r>
      <w:r>
        <w:rPr>
          <w:rStyle w:val="7"/>
          <w:rFonts w:hint="eastAsia" w:ascii="宋体" w:hAnsi="宋体" w:eastAsia="宋体" w:cs="宋体"/>
          <w:i w:val="0"/>
          <w:iCs w:val="0"/>
          <w:caps w:val="0"/>
          <w:color w:val="333333"/>
          <w:spacing w:val="0"/>
          <w:sz w:val="28"/>
          <w:szCs w:val="28"/>
          <w:lang w:eastAsia="zh-CN"/>
        </w:rPr>
        <w:t>》</w:t>
      </w:r>
    </w:p>
    <w:p>
      <w:pPr>
        <w:pStyle w:val="2"/>
        <w:spacing w:line="360" w:lineRule="auto"/>
        <w:ind w:firstLine="0" w:firstLineChars="0"/>
        <w:rPr>
          <w:rFonts w:ascii="宋体" w:hAnsi="宋体" w:eastAsia="宋体" w:cs="宋体"/>
          <w:b/>
          <w:bCs/>
          <w:sz w:val="28"/>
          <w:szCs w:val="28"/>
          <w:shd w:val="clear" w:color="auto" w:fill="FFFFFF"/>
        </w:rPr>
      </w:pPr>
    </w:p>
    <w:p>
      <w:pPr>
        <w:pStyle w:val="2"/>
        <w:spacing w:line="360" w:lineRule="auto"/>
        <w:ind w:firstLine="0" w:firstLineChars="0"/>
        <w:rPr>
          <w:rFonts w:ascii="宋体" w:hAnsi="宋体" w:eastAsia="宋体" w:cs="宋体"/>
          <w:b/>
          <w:bCs/>
          <w:sz w:val="28"/>
          <w:szCs w:val="28"/>
          <w:shd w:val="clear" w:color="auto" w:fill="FFFFFF"/>
        </w:rPr>
      </w:pPr>
    </w:p>
    <w:p>
      <w:pPr>
        <w:pStyle w:val="2"/>
        <w:spacing w:line="360" w:lineRule="auto"/>
        <w:ind w:firstLine="0" w:firstLineChars="0"/>
        <w:rPr>
          <w:rFonts w:ascii="宋体" w:hAnsi="宋体" w:eastAsia="宋体" w:cs="宋体"/>
          <w:b/>
          <w:bCs/>
          <w:sz w:val="28"/>
          <w:szCs w:val="28"/>
          <w:shd w:val="clear" w:color="auto" w:fill="FFFFFF"/>
        </w:rPr>
      </w:pPr>
    </w:p>
    <w:p>
      <w:pPr>
        <w:pStyle w:val="2"/>
        <w:spacing w:line="360" w:lineRule="auto"/>
        <w:ind w:firstLine="0" w:firstLineChars="0"/>
        <w:rPr>
          <w:rFonts w:ascii="宋体" w:hAnsi="宋体" w:eastAsia="宋体" w:cs="宋体"/>
          <w:b/>
          <w:bCs/>
          <w:sz w:val="28"/>
          <w:szCs w:val="28"/>
          <w:shd w:val="clear" w:color="auto" w:fill="FFFFFF"/>
        </w:rPr>
      </w:pPr>
    </w:p>
    <w:p>
      <w:pPr>
        <w:pStyle w:val="2"/>
        <w:spacing w:line="360" w:lineRule="auto"/>
        <w:ind w:firstLine="0" w:firstLineChars="0"/>
        <w:rPr>
          <w:rFonts w:ascii="宋体" w:hAnsi="宋体" w:eastAsia="宋体" w:cs="宋体"/>
          <w:b/>
          <w:bCs/>
          <w:sz w:val="28"/>
          <w:szCs w:val="28"/>
          <w:shd w:val="clear" w:color="auto" w:fill="FFFFFF"/>
        </w:rPr>
      </w:pPr>
    </w:p>
    <w:p>
      <w:pPr>
        <w:pStyle w:val="2"/>
        <w:spacing w:line="360" w:lineRule="auto"/>
        <w:ind w:firstLine="0" w:firstLineChars="0"/>
        <w:rPr>
          <w:rFonts w:ascii="宋体" w:hAnsi="宋体" w:eastAsia="宋体" w:cs="宋体"/>
          <w:b/>
          <w:bCs/>
          <w:sz w:val="28"/>
          <w:szCs w:val="28"/>
          <w:shd w:val="clear" w:color="auto" w:fill="FFFFFF"/>
        </w:rPr>
      </w:pPr>
      <w:r>
        <w:rPr>
          <w:rFonts w:hint="eastAsia" w:ascii="宋体" w:hAnsi="宋体" w:eastAsia="宋体" w:cs="宋体"/>
          <w:b/>
          <w:bCs/>
          <w:sz w:val="28"/>
          <w:szCs w:val="28"/>
          <w:shd w:val="clear" w:color="auto" w:fill="FFFFFF"/>
        </w:rPr>
        <w:t>附件1：报名须知</w:t>
      </w:r>
    </w:p>
    <w:p>
      <w:pPr>
        <w:pStyle w:val="2"/>
        <w:spacing w:line="360" w:lineRule="auto"/>
        <w:ind w:firstLine="0" w:firstLineChars="0"/>
        <w:jc w:val="center"/>
        <w:rPr>
          <w:rFonts w:ascii="宋体" w:hAnsi="宋体" w:eastAsia="宋体" w:cs="宋体"/>
          <w:b/>
          <w:bCs/>
          <w:sz w:val="28"/>
          <w:szCs w:val="28"/>
          <w:shd w:val="clear" w:color="auto" w:fill="FFFFFF"/>
        </w:rPr>
      </w:pPr>
      <w:r>
        <w:rPr>
          <w:rFonts w:hint="eastAsia" w:ascii="宋体" w:hAnsi="宋体" w:eastAsia="宋体" w:cs="宋体"/>
          <w:b/>
          <w:bCs/>
          <w:sz w:val="28"/>
          <w:szCs w:val="28"/>
          <w:shd w:val="clear" w:color="auto" w:fill="FFFFFF"/>
        </w:rPr>
        <w:t>报名须知</w:t>
      </w:r>
    </w:p>
    <w:p>
      <w:pPr>
        <w:pStyle w:val="3"/>
        <w:widowControl/>
        <w:spacing w:before="75" w:beforeAutospacing="0" w:after="75" w:afterAutospacing="0" w:line="360" w:lineRule="auto"/>
        <w:ind w:firstLine="560" w:firstLineChars="200"/>
        <w:rPr>
          <w:rFonts w:ascii="宋体" w:hAnsi="宋体" w:eastAsia="宋体" w:cs="宋体"/>
          <w:sz w:val="28"/>
          <w:szCs w:val="28"/>
        </w:rPr>
      </w:pPr>
      <w:r>
        <w:rPr>
          <w:rFonts w:hint="eastAsia" w:ascii="宋体" w:hAnsi="宋体" w:eastAsia="宋体" w:cs="宋体"/>
          <w:sz w:val="28"/>
          <w:szCs w:val="28"/>
        </w:rPr>
        <w:t>1.本次岗位不指定任何辅导用书，不委托或授权任何机构或个人举办辅导培训班；凡社会上举办的各类招聘培训辅导班和发行的出版物等，均与本次招聘无关；</w:t>
      </w:r>
    </w:p>
    <w:p>
      <w:pPr>
        <w:pStyle w:val="3"/>
        <w:widowControl/>
        <w:spacing w:before="75" w:beforeAutospacing="0" w:after="75" w:afterAutospacing="0" w:line="360" w:lineRule="auto"/>
        <w:ind w:firstLine="560" w:firstLineChars="200"/>
        <w:rPr>
          <w:rFonts w:ascii="宋体" w:hAnsi="宋体" w:eastAsia="宋体" w:cs="宋体"/>
          <w:sz w:val="28"/>
          <w:szCs w:val="28"/>
        </w:rPr>
      </w:pPr>
      <w:r>
        <w:rPr>
          <w:rFonts w:hint="eastAsia" w:ascii="宋体" w:hAnsi="宋体" w:eastAsia="宋体" w:cs="宋体"/>
          <w:sz w:val="28"/>
          <w:szCs w:val="28"/>
        </w:rPr>
        <w:t>2.报名人员应确保填写或提供的报名表及资料真实有效，对填写虚假报考信息或提供伪造、编造有关证件、材料，骗取报考资格的，一经查实，立即取消报考资格；</w:t>
      </w:r>
    </w:p>
    <w:p>
      <w:pPr>
        <w:pStyle w:val="3"/>
        <w:widowControl/>
        <w:spacing w:before="75" w:beforeAutospacing="0" w:after="75" w:afterAutospacing="0" w:line="360" w:lineRule="auto"/>
        <w:ind w:firstLine="560" w:firstLineChars="200"/>
        <w:rPr>
          <w:rFonts w:ascii="宋体" w:hAnsi="宋体" w:eastAsia="宋体" w:cs="宋体"/>
          <w:sz w:val="28"/>
          <w:szCs w:val="28"/>
        </w:rPr>
      </w:pPr>
      <w:r>
        <w:rPr>
          <w:rFonts w:hint="eastAsia" w:ascii="宋体" w:hAnsi="宋体" w:eastAsia="宋体" w:cs="宋体"/>
          <w:sz w:val="28"/>
          <w:szCs w:val="28"/>
        </w:rPr>
        <w:t>3.报名人员应服从报名现场工作人员的安排，不得扰乱报名现场秩序；</w:t>
      </w:r>
    </w:p>
    <w:p>
      <w:pPr>
        <w:pStyle w:val="3"/>
        <w:widowControl/>
        <w:spacing w:before="75" w:beforeAutospacing="0" w:after="75" w:afterAutospacing="0" w:line="360" w:lineRule="auto"/>
        <w:ind w:firstLine="560" w:firstLineChars="200"/>
        <w:rPr>
          <w:rFonts w:ascii="宋体" w:hAnsi="宋体" w:eastAsia="宋体" w:cs="宋体"/>
          <w:sz w:val="28"/>
          <w:szCs w:val="28"/>
        </w:rPr>
      </w:pPr>
      <w:r>
        <w:rPr>
          <w:rFonts w:hint="eastAsia" w:ascii="宋体" w:hAnsi="宋体" w:eastAsia="宋体" w:cs="宋体"/>
          <w:sz w:val="28"/>
          <w:szCs w:val="28"/>
        </w:rPr>
        <w:t>4.关于本次招聘的所有相关通知、公告、详细信息均由公司官网www.wonderhr.com发布，请报名人员务必关注公司官网发布的公告内容，以免错过重要信息；如有变化，以山西万保人力资源有限公司工作人员通知为准。</w:t>
      </w:r>
    </w:p>
    <w:p>
      <w:pPr>
        <w:pStyle w:val="3"/>
        <w:widowControl/>
        <w:spacing w:before="75" w:beforeAutospacing="0" w:after="75" w:afterAutospacing="0" w:line="360" w:lineRule="auto"/>
        <w:ind w:firstLine="560" w:firstLineChars="200"/>
        <w:rPr>
          <w:rFonts w:ascii="宋体" w:hAnsi="宋体" w:eastAsia="宋体" w:cs="宋体"/>
          <w:sz w:val="28"/>
          <w:szCs w:val="28"/>
        </w:rPr>
      </w:pPr>
      <w:r>
        <w:rPr>
          <w:rFonts w:hint="eastAsia" w:ascii="宋体" w:hAnsi="宋体" w:eastAsia="宋体" w:cs="宋体"/>
          <w:sz w:val="28"/>
          <w:szCs w:val="28"/>
        </w:rPr>
        <w:t>5.报名人员有任何关于本次岗位报名的疑问，均可咨询我公司工作人员，咨询电话：0351-8209398。</w:t>
      </w:r>
    </w:p>
    <w:p>
      <w:pPr>
        <w:pStyle w:val="3"/>
        <w:widowControl/>
        <w:spacing w:before="75" w:beforeAutospacing="0" w:after="75" w:afterAutospacing="0" w:line="465" w:lineRule="atLeast"/>
        <w:jc w:val="right"/>
        <w:rPr>
          <w:rFonts w:hint="eastAsia" w:ascii="宋体" w:hAnsi="宋体" w:eastAsia="宋体" w:cs="宋体"/>
          <w:sz w:val="28"/>
          <w:szCs w:val="28"/>
        </w:rPr>
      </w:pPr>
    </w:p>
    <w:p>
      <w:pPr>
        <w:pStyle w:val="3"/>
        <w:widowControl/>
        <w:spacing w:before="75" w:beforeAutospacing="0" w:after="75" w:afterAutospacing="0" w:line="465" w:lineRule="atLeast"/>
        <w:jc w:val="right"/>
        <w:rPr>
          <w:rFonts w:ascii="宋体" w:hAnsi="宋体" w:eastAsia="宋体" w:cs="宋体"/>
          <w:sz w:val="28"/>
          <w:szCs w:val="28"/>
        </w:rPr>
      </w:pPr>
      <w:r>
        <w:rPr>
          <w:rFonts w:hint="eastAsia" w:ascii="宋体" w:hAnsi="宋体" w:eastAsia="宋体" w:cs="宋体"/>
          <w:sz w:val="28"/>
          <w:szCs w:val="28"/>
        </w:rPr>
        <w:t>山西万保人力资源有限公司</w:t>
      </w:r>
    </w:p>
    <w:p>
      <w:pPr>
        <w:pStyle w:val="3"/>
        <w:widowControl/>
        <w:spacing w:before="75" w:beforeAutospacing="0" w:after="75" w:afterAutospacing="0" w:line="465" w:lineRule="atLeast"/>
        <w:jc w:val="right"/>
        <w:rPr>
          <w:rFonts w:ascii="宋体" w:hAnsi="宋体" w:eastAsia="宋体" w:cs="宋体"/>
          <w:sz w:val="28"/>
          <w:szCs w:val="28"/>
        </w:rPr>
      </w:pPr>
      <w:r>
        <w:rPr>
          <w:rFonts w:hint="eastAsia" w:ascii="宋体" w:hAnsi="宋体" w:eastAsia="宋体" w:cs="宋体"/>
          <w:sz w:val="28"/>
          <w:szCs w:val="28"/>
          <w:lang w:val="en-US" w:eastAsia="zh-CN"/>
        </w:rPr>
        <w:t>2023</w:t>
      </w:r>
      <w:r>
        <w:rPr>
          <w:rFonts w:hint="eastAsia" w:ascii="宋体" w:hAnsi="宋体" w:eastAsia="宋体" w:cs="宋体"/>
          <w:sz w:val="28"/>
          <w:szCs w:val="28"/>
        </w:rPr>
        <w:t>年</w:t>
      </w:r>
      <w:r>
        <w:rPr>
          <w:rFonts w:hint="eastAsia" w:ascii="宋体" w:hAnsi="宋体" w:eastAsia="宋体" w:cs="宋体"/>
          <w:sz w:val="28"/>
          <w:szCs w:val="28"/>
          <w:lang w:val="en-US" w:eastAsia="zh-CN"/>
        </w:rPr>
        <w:t>1</w:t>
      </w:r>
      <w:r>
        <w:rPr>
          <w:rFonts w:hint="eastAsia" w:ascii="宋体" w:hAnsi="宋体" w:eastAsia="宋体" w:cs="宋体"/>
          <w:sz w:val="28"/>
          <w:szCs w:val="28"/>
        </w:rPr>
        <w:t>月</w:t>
      </w:r>
      <w:r>
        <w:rPr>
          <w:rFonts w:hint="eastAsia" w:ascii="宋体" w:hAnsi="宋体" w:eastAsia="宋体" w:cs="宋体"/>
          <w:sz w:val="28"/>
          <w:szCs w:val="28"/>
          <w:lang w:val="en-US" w:eastAsia="zh-CN"/>
        </w:rPr>
        <w:t>28</w:t>
      </w:r>
      <w:r>
        <w:rPr>
          <w:rFonts w:hint="eastAsia" w:ascii="宋体" w:hAnsi="宋体" w:eastAsia="宋体" w:cs="宋体"/>
          <w:sz w:val="28"/>
          <w:szCs w:val="28"/>
        </w:rPr>
        <w:t>日</w:t>
      </w:r>
    </w:p>
    <w:p>
      <w:pPr>
        <w:pStyle w:val="3"/>
        <w:widowControl/>
        <w:spacing w:before="75" w:beforeAutospacing="0" w:after="75" w:afterAutospacing="0" w:line="465" w:lineRule="atLeast"/>
        <w:jc w:val="right"/>
        <w:rPr>
          <w:rFonts w:ascii="宋体" w:hAnsi="宋体" w:eastAsia="宋体" w:cs="宋体"/>
          <w:sz w:val="28"/>
          <w:szCs w:val="28"/>
        </w:rPr>
      </w:pPr>
    </w:p>
    <w:p>
      <w:pPr>
        <w:pStyle w:val="3"/>
        <w:widowControl/>
        <w:spacing w:before="75" w:beforeAutospacing="0" w:after="75" w:afterAutospacing="0" w:line="465" w:lineRule="atLeast"/>
        <w:jc w:val="right"/>
        <w:rPr>
          <w:rFonts w:ascii="宋体" w:hAnsi="宋体" w:eastAsia="宋体" w:cs="宋体"/>
          <w:sz w:val="28"/>
          <w:szCs w:val="2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465" w:lineRule="atLeast"/>
        <w:ind w:left="0" w:right="0" w:firstLine="420"/>
        <w:rPr>
          <w:rFonts w:ascii="微软雅黑" w:hAnsi="微软雅黑" w:eastAsia="微软雅黑" w:cs="微软雅黑"/>
          <w:i w:val="0"/>
          <w:iCs w:val="0"/>
          <w:caps w:val="0"/>
          <w:color w:val="333333"/>
          <w:spacing w:val="0"/>
          <w:sz w:val="22"/>
          <w:szCs w:val="22"/>
        </w:rPr>
      </w:pPr>
      <w:r>
        <w:rPr>
          <w:rStyle w:val="7"/>
          <w:rFonts w:hint="eastAsia" w:ascii="宋体" w:hAnsi="宋体" w:eastAsia="宋体" w:cs="宋体"/>
          <w:i w:val="0"/>
          <w:iCs w:val="0"/>
          <w:caps w:val="0"/>
          <w:color w:val="333333"/>
          <w:spacing w:val="0"/>
          <w:sz w:val="28"/>
          <w:szCs w:val="28"/>
        </w:rPr>
        <w:t>附件2：考生诚信承诺书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0"/>
        <w:jc w:val="center"/>
        <w:rPr>
          <w:rStyle w:val="7"/>
          <w:rFonts w:hint="eastAsia" w:ascii="宋体" w:hAnsi="宋体" w:eastAsia="宋体" w:cs="宋体"/>
          <w:i w:val="0"/>
          <w:iCs w:val="0"/>
          <w:caps w:val="0"/>
          <w:color w:val="333333"/>
          <w:spacing w:val="0"/>
          <w:sz w:val="28"/>
          <w:szCs w:val="2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0"/>
        <w:jc w:val="center"/>
        <w:rPr>
          <w:rFonts w:hint="eastAsia" w:ascii="微软雅黑" w:hAnsi="微软雅黑" w:eastAsia="微软雅黑" w:cs="微软雅黑"/>
          <w:i w:val="0"/>
          <w:iCs w:val="0"/>
          <w:caps w:val="0"/>
          <w:color w:val="333333"/>
          <w:spacing w:val="0"/>
          <w:sz w:val="22"/>
          <w:szCs w:val="22"/>
        </w:rPr>
      </w:pPr>
      <w:r>
        <w:rPr>
          <w:rStyle w:val="7"/>
          <w:rFonts w:hint="eastAsia" w:ascii="宋体" w:hAnsi="宋体" w:eastAsia="宋体" w:cs="宋体"/>
          <w:i w:val="0"/>
          <w:iCs w:val="0"/>
          <w:caps w:val="0"/>
          <w:color w:val="333333"/>
          <w:spacing w:val="0"/>
          <w:sz w:val="28"/>
          <w:szCs w:val="28"/>
        </w:rPr>
        <w:t>考生诚信承诺书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为保持良好的报考风纪，为考生创造一个公平、公正的报考环境，请报考本岗位的考生认真阅读以下《考生诚信承诺书》内容，并自觉遵守相关规定，如有违反本规定的考生，取消其报考资格。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一、报名纪律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1、考生须按照报考岗位的要求，提供真实有效的资料，不得提供伪造、虚假资料骗取报名资格；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2、考生须依照招聘公告要求的内容准备个人报名资料，因考生填报信息有误、不全等导致资格审核未通过，后果由考生承担；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3、考生报名资格审核通过后，因个人原因导致未能在规定时间内准时参加笔试、面试的情况，考试费用一律不得申请退回，且公司不再单独组织面试、笔试。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二、笔试考场纪律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1、考生参加考试除必要物品外，不得将其他物品带入考场，已带入考场者必须存放至监考老师指定的位置；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2、考生必须按指定位置就座，不得私自更换位置；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3、考生应自觉保持考场纪律，不交谈、不喧闹、不得左顾右盼等；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4、考生考试期间不得擅自离开考场，未交卷且未征得监考老师同意离开考场者，不再允许返回考场继续答卷。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三、面试考场纪律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1、考生应保持考场内肃静，各种通讯工具应调至关机或离线状态；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2、任何与考试无关的人员不得随意出入候考室，考生陪同人员应在室外等候；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3、所有参加面试的考生应在候考室统一等候，由工作人员逐一引入面试考场；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4、面试结束后的考生应立即离场，不得再次进入候考室。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5、考生有特殊情况应示意现场工作人员，由工作人员为考生提供帮助。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ind w:left="0" w:right="0" w:firstLine="0"/>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山西万保人力资源有限公司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465" w:lineRule="atLeast"/>
        <w:ind w:left="0" w:right="0" w:firstLine="0"/>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202</w:t>
      </w:r>
      <w:r>
        <w:rPr>
          <w:rFonts w:hint="eastAsia" w:ascii="宋体" w:hAnsi="宋体" w:eastAsia="宋体" w:cs="宋体"/>
          <w:i w:val="0"/>
          <w:iCs w:val="0"/>
          <w:caps w:val="0"/>
          <w:color w:val="333333"/>
          <w:spacing w:val="0"/>
          <w:sz w:val="28"/>
          <w:szCs w:val="28"/>
          <w:lang w:val="en-US" w:eastAsia="zh-CN"/>
        </w:rPr>
        <w:t>3</w:t>
      </w:r>
      <w:r>
        <w:rPr>
          <w:rFonts w:hint="eastAsia" w:ascii="宋体" w:hAnsi="宋体" w:eastAsia="宋体" w:cs="宋体"/>
          <w:i w:val="0"/>
          <w:iCs w:val="0"/>
          <w:caps w:val="0"/>
          <w:color w:val="333333"/>
          <w:spacing w:val="0"/>
          <w:sz w:val="28"/>
          <w:szCs w:val="28"/>
        </w:rPr>
        <w:t>年1月</w:t>
      </w:r>
      <w:r>
        <w:rPr>
          <w:rFonts w:hint="eastAsia" w:ascii="宋体" w:hAnsi="宋体" w:eastAsia="宋体" w:cs="宋体"/>
          <w:i w:val="0"/>
          <w:iCs w:val="0"/>
          <w:caps w:val="0"/>
          <w:color w:val="333333"/>
          <w:spacing w:val="0"/>
          <w:sz w:val="28"/>
          <w:szCs w:val="28"/>
          <w:lang w:val="en-US" w:eastAsia="zh-CN"/>
        </w:rPr>
        <w:t>28</w:t>
      </w:r>
      <w:r>
        <w:rPr>
          <w:rFonts w:hint="eastAsia" w:ascii="宋体" w:hAnsi="宋体" w:eastAsia="宋体" w:cs="宋体"/>
          <w:i w:val="0"/>
          <w:iCs w:val="0"/>
          <w:caps w:val="0"/>
          <w:color w:val="333333"/>
          <w:spacing w:val="0"/>
          <w:sz w:val="28"/>
          <w:szCs w:val="28"/>
        </w:rPr>
        <w:t>日</w:t>
      </w:r>
    </w:p>
    <w:p>
      <w:pPr>
        <w:pStyle w:val="2"/>
        <w:ind w:left="0" w:leftChars="0" w:firstLine="0" w:firstLineChars="0"/>
        <w:jc w:val="both"/>
        <w:rPr>
          <w:rFonts w:hint="eastAsia" w:ascii="宋体" w:hAnsi="宋体" w:eastAsia="宋体" w:cs="宋体"/>
          <w:color w:val="auto"/>
          <w:sz w:val="28"/>
          <w:szCs w:val="28"/>
          <w:lang w:eastAsia="zh-CN"/>
        </w:rPr>
      </w:pPr>
    </w:p>
    <w:sectPr>
      <w:pgSz w:w="11906" w:h="16838"/>
      <w:pgMar w:top="1440" w:right="1701"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1276A7"/>
    <w:multiLevelType w:val="singleLevel"/>
    <w:tmpl w:val="901276A7"/>
    <w:lvl w:ilvl="0" w:tentative="0">
      <w:start w:val="1"/>
      <w:numFmt w:val="decimal"/>
      <w:suff w:val="nothing"/>
      <w:lvlText w:val="（%1）"/>
      <w:lvlJc w:val="left"/>
    </w:lvl>
  </w:abstractNum>
  <w:abstractNum w:abstractNumId="1">
    <w:nsid w:val="4424ACD5"/>
    <w:multiLevelType w:val="singleLevel"/>
    <w:tmpl w:val="4424ACD5"/>
    <w:lvl w:ilvl="0" w:tentative="0">
      <w:start w:val="1"/>
      <w:numFmt w:val="decimal"/>
      <w:suff w:val="nothing"/>
      <w:lvlText w:val="%1、"/>
      <w:lvlJc w:val="left"/>
    </w:lvl>
  </w:abstractNum>
  <w:abstractNum w:abstractNumId="2">
    <w:nsid w:val="6C720C74"/>
    <w:multiLevelType w:val="singleLevel"/>
    <w:tmpl w:val="6C720C74"/>
    <w:lvl w:ilvl="0" w:tentative="0">
      <w:start w:val="1"/>
      <w:numFmt w:val="chineseCounting"/>
      <w:suff w:val="nothing"/>
      <w:lvlText w:val="（%1）"/>
      <w:lvlJc w:val="left"/>
      <w:pPr>
        <w:ind w:left="208"/>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zOTIyZDE2MDJjYmFhZmE0YzBmYWUxZWMwZWZkYTcifQ=="/>
  </w:docVars>
  <w:rsids>
    <w:rsidRoot w:val="7ABA7046"/>
    <w:rsid w:val="001F3ADA"/>
    <w:rsid w:val="01FD3964"/>
    <w:rsid w:val="0261487E"/>
    <w:rsid w:val="02A24DAE"/>
    <w:rsid w:val="039667A9"/>
    <w:rsid w:val="03A5079A"/>
    <w:rsid w:val="03AE1640"/>
    <w:rsid w:val="04A66578"/>
    <w:rsid w:val="053B746E"/>
    <w:rsid w:val="05504736"/>
    <w:rsid w:val="05E03D0C"/>
    <w:rsid w:val="05E27A84"/>
    <w:rsid w:val="060D2627"/>
    <w:rsid w:val="06402D43"/>
    <w:rsid w:val="073562D9"/>
    <w:rsid w:val="08C6368D"/>
    <w:rsid w:val="09BF1E8A"/>
    <w:rsid w:val="09D803C3"/>
    <w:rsid w:val="09ED6F48"/>
    <w:rsid w:val="0A4041F1"/>
    <w:rsid w:val="0A656ED5"/>
    <w:rsid w:val="0BE5207C"/>
    <w:rsid w:val="0BF4406D"/>
    <w:rsid w:val="0C2F779B"/>
    <w:rsid w:val="0D091D9A"/>
    <w:rsid w:val="0D674D12"/>
    <w:rsid w:val="0DAE2941"/>
    <w:rsid w:val="0DB717F6"/>
    <w:rsid w:val="0E72396F"/>
    <w:rsid w:val="0E9E3BDC"/>
    <w:rsid w:val="0F00663B"/>
    <w:rsid w:val="0F2F6818"/>
    <w:rsid w:val="0F825E34"/>
    <w:rsid w:val="0F8A6A96"/>
    <w:rsid w:val="10170F5B"/>
    <w:rsid w:val="103C5FE2"/>
    <w:rsid w:val="10DD57D6"/>
    <w:rsid w:val="116577BB"/>
    <w:rsid w:val="118C11EC"/>
    <w:rsid w:val="11A43625"/>
    <w:rsid w:val="14B7032D"/>
    <w:rsid w:val="14CD5FC1"/>
    <w:rsid w:val="14DF49FB"/>
    <w:rsid w:val="15930598"/>
    <w:rsid w:val="159468C1"/>
    <w:rsid w:val="15E213DA"/>
    <w:rsid w:val="16615306"/>
    <w:rsid w:val="17A214E2"/>
    <w:rsid w:val="17D31922"/>
    <w:rsid w:val="19657CEF"/>
    <w:rsid w:val="1AC661BD"/>
    <w:rsid w:val="1AD07662"/>
    <w:rsid w:val="1AEC6857"/>
    <w:rsid w:val="1AFC2F3E"/>
    <w:rsid w:val="1B783C1F"/>
    <w:rsid w:val="1B9915AA"/>
    <w:rsid w:val="1BE24E3C"/>
    <w:rsid w:val="1C444E06"/>
    <w:rsid w:val="1C907DE2"/>
    <w:rsid w:val="1C9700A2"/>
    <w:rsid w:val="1D644DCB"/>
    <w:rsid w:val="1E195BB5"/>
    <w:rsid w:val="1EDF36D9"/>
    <w:rsid w:val="221026C4"/>
    <w:rsid w:val="23AD74CB"/>
    <w:rsid w:val="24972AB6"/>
    <w:rsid w:val="25666E08"/>
    <w:rsid w:val="269577EB"/>
    <w:rsid w:val="27E23DC4"/>
    <w:rsid w:val="27F751B9"/>
    <w:rsid w:val="285F68BA"/>
    <w:rsid w:val="291C1DF1"/>
    <w:rsid w:val="294905C5"/>
    <w:rsid w:val="297840D8"/>
    <w:rsid w:val="29EE6EC6"/>
    <w:rsid w:val="2ACC271C"/>
    <w:rsid w:val="2B336581"/>
    <w:rsid w:val="2D0839C4"/>
    <w:rsid w:val="2D2A4D31"/>
    <w:rsid w:val="2D35408E"/>
    <w:rsid w:val="2DC07516"/>
    <w:rsid w:val="2F364819"/>
    <w:rsid w:val="2F4A02C4"/>
    <w:rsid w:val="2FBC2844"/>
    <w:rsid w:val="31D06EFC"/>
    <w:rsid w:val="32C959A4"/>
    <w:rsid w:val="33246A19"/>
    <w:rsid w:val="33FB4BEF"/>
    <w:rsid w:val="34F32864"/>
    <w:rsid w:val="3511718E"/>
    <w:rsid w:val="35D02BA5"/>
    <w:rsid w:val="36783969"/>
    <w:rsid w:val="36EC3A0F"/>
    <w:rsid w:val="381C2F9B"/>
    <w:rsid w:val="38D86941"/>
    <w:rsid w:val="395235C8"/>
    <w:rsid w:val="39CE79C2"/>
    <w:rsid w:val="3A125ED5"/>
    <w:rsid w:val="3AC8237D"/>
    <w:rsid w:val="3B2F036E"/>
    <w:rsid w:val="3CCF005B"/>
    <w:rsid w:val="3DC055F8"/>
    <w:rsid w:val="3E7E7642"/>
    <w:rsid w:val="3E8E4FCB"/>
    <w:rsid w:val="3EAA6689"/>
    <w:rsid w:val="3F151903"/>
    <w:rsid w:val="3F4A7E6C"/>
    <w:rsid w:val="3F516AA3"/>
    <w:rsid w:val="3FC02657"/>
    <w:rsid w:val="3FCB2D5B"/>
    <w:rsid w:val="3FCC54AC"/>
    <w:rsid w:val="40D9554E"/>
    <w:rsid w:val="4162149D"/>
    <w:rsid w:val="41760AA5"/>
    <w:rsid w:val="419519FA"/>
    <w:rsid w:val="428D17E1"/>
    <w:rsid w:val="42ED1D1E"/>
    <w:rsid w:val="433C5DD3"/>
    <w:rsid w:val="43AA5BEE"/>
    <w:rsid w:val="43ED280E"/>
    <w:rsid w:val="456F5F37"/>
    <w:rsid w:val="45D65811"/>
    <w:rsid w:val="471A45C8"/>
    <w:rsid w:val="48A97B25"/>
    <w:rsid w:val="48C6265B"/>
    <w:rsid w:val="490A1EDE"/>
    <w:rsid w:val="4AB8010C"/>
    <w:rsid w:val="4C6B6584"/>
    <w:rsid w:val="4D316931"/>
    <w:rsid w:val="4D3B5716"/>
    <w:rsid w:val="4D6054BD"/>
    <w:rsid w:val="4E043C23"/>
    <w:rsid w:val="4F6F5C67"/>
    <w:rsid w:val="500876B4"/>
    <w:rsid w:val="50A10FCB"/>
    <w:rsid w:val="50D650BC"/>
    <w:rsid w:val="51830072"/>
    <w:rsid w:val="51F003FF"/>
    <w:rsid w:val="53555FAE"/>
    <w:rsid w:val="53837C50"/>
    <w:rsid w:val="54574467"/>
    <w:rsid w:val="54B55930"/>
    <w:rsid w:val="5538567D"/>
    <w:rsid w:val="56091A90"/>
    <w:rsid w:val="565076BF"/>
    <w:rsid w:val="57A71560"/>
    <w:rsid w:val="58807870"/>
    <w:rsid w:val="58BA3799"/>
    <w:rsid w:val="59B14163"/>
    <w:rsid w:val="59B94BE9"/>
    <w:rsid w:val="5B323837"/>
    <w:rsid w:val="5B6339F0"/>
    <w:rsid w:val="5B8A3DA4"/>
    <w:rsid w:val="5D2418A5"/>
    <w:rsid w:val="5DA84284"/>
    <w:rsid w:val="5FC4308D"/>
    <w:rsid w:val="60651659"/>
    <w:rsid w:val="60C72C73"/>
    <w:rsid w:val="60F31CBA"/>
    <w:rsid w:val="615C0DDE"/>
    <w:rsid w:val="61AE0B5B"/>
    <w:rsid w:val="62BC6474"/>
    <w:rsid w:val="641D7724"/>
    <w:rsid w:val="649B244D"/>
    <w:rsid w:val="64AA7A10"/>
    <w:rsid w:val="64C37BF6"/>
    <w:rsid w:val="660404C6"/>
    <w:rsid w:val="662B5D53"/>
    <w:rsid w:val="68837BCA"/>
    <w:rsid w:val="68A37B22"/>
    <w:rsid w:val="68E5013A"/>
    <w:rsid w:val="693469CC"/>
    <w:rsid w:val="69496806"/>
    <w:rsid w:val="69DB32EB"/>
    <w:rsid w:val="6A4C443B"/>
    <w:rsid w:val="6B4E5700"/>
    <w:rsid w:val="6B6C68F1"/>
    <w:rsid w:val="6C2A45F7"/>
    <w:rsid w:val="6CC240DE"/>
    <w:rsid w:val="6D192AA9"/>
    <w:rsid w:val="6D7B2E1B"/>
    <w:rsid w:val="6D7D0E3D"/>
    <w:rsid w:val="6E292877"/>
    <w:rsid w:val="6E533D98"/>
    <w:rsid w:val="6E5A559B"/>
    <w:rsid w:val="6E6375EB"/>
    <w:rsid w:val="6F55769C"/>
    <w:rsid w:val="70780DFF"/>
    <w:rsid w:val="70821F0E"/>
    <w:rsid w:val="70DC1E23"/>
    <w:rsid w:val="71FE04BF"/>
    <w:rsid w:val="73D963F6"/>
    <w:rsid w:val="744C72C0"/>
    <w:rsid w:val="74A40EAA"/>
    <w:rsid w:val="74C00440"/>
    <w:rsid w:val="766A7ED1"/>
    <w:rsid w:val="773D3837"/>
    <w:rsid w:val="78156415"/>
    <w:rsid w:val="78E71CCE"/>
    <w:rsid w:val="7A6A04A0"/>
    <w:rsid w:val="7ABA7046"/>
    <w:rsid w:val="7AD4000F"/>
    <w:rsid w:val="7BEE2E42"/>
    <w:rsid w:val="7C2F613C"/>
    <w:rsid w:val="7C582A8E"/>
    <w:rsid w:val="7D427891"/>
    <w:rsid w:val="7D5D078F"/>
    <w:rsid w:val="F3F7A7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paragraph" w:customStyle="1" w:styleId="8">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4025</Words>
  <Characters>4310</Characters>
  <Lines>0</Lines>
  <Paragraphs>0</Paragraphs>
  <TotalTime>12</TotalTime>
  <ScaleCrop>false</ScaleCrop>
  <LinksUpToDate>false</LinksUpToDate>
  <CharactersWithSpaces>4317</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2022-02-28T12:47:00Z</dcterms:created>
  <dc:creator>恩茜</dc:creator>
  <cp:lastModifiedBy>恩茜</cp:lastModifiedBy>
  <dcterms:modified xsi:type="dcterms:W3CDTF">2023-01-27T03:43:45Z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10839B5640D84727983B929986C6B684</vt:lpwstr>
  </property>
</Properties>
</file>