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Lines w:val="0"/>
        <w:widowControl/>
        <w:suppressLineNumbers w:val="0"/>
        <w:pBdr>
          <w:top w:val="none" w:color="auto" w:sz="0" w:space="0"/>
          <w:left w:val="none" w:color="auto" w:sz="0" w:space="0"/>
          <w:bottom w:val="none" w:color="auto" w:sz="0" w:space="0"/>
          <w:right w:val="none" w:color="auto" w:sz="0" w:space="0"/>
        </w:pBdr>
        <w:shd w:val="clear" w:fill="FFFFFF"/>
        <w:snapToGrid/>
        <w:spacing w:before="0" w:beforeAutospacing="0" w:after="0" w:afterAutospacing="0" w:line="600" w:lineRule="exact"/>
        <w:ind w:right="0"/>
        <w:jc w:val="center"/>
        <w:textAlignment w:val="baseline"/>
        <w:rPr>
          <w:rStyle w:val="11"/>
          <w:rFonts w:hint="eastAsia" w:ascii="宋体" w:hAnsi="宋体" w:eastAsia="宋体" w:cs="宋体"/>
          <w:b/>
          <w:bCs/>
          <w:i w:val="0"/>
          <w:iCs w:val="0"/>
          <w:caps w:val="0"/>
          <w:color w:val="222222"/>
          <w:spacing w:val="0"/>
          <w:w w:val="100"/>
          <w:sz w:val="40"/>
          <w:szCs w:val="40"/>
          <w:shd w:val="clear" w:fill="FFFFFF"/>
          <w:lang w:val="en-US" w:eastAsia="zh-CN"/>
        </w:rPr>
      </w:pPr>
      <w:r>
        <w:rPr>
          <w:rStyle w:val="11"/>
          <w:rFonts w:hint="eastAsia" w:ascii="宋体" w:hAnsi="宋体" w:eastAsia="宋体" w:cs="宋体"/>
          <w:b/>
          <w:bCs/>
          <w:i w:val="0"/>
          <w:iCs w:val="0"/>
          <w:caps w:val="0"/>
          <w:color w:val="222222"/>
          <w:spacing w:val="0"/>
          <w:w w:val="100"/>
          <w:sz w:val="40"/>
          <w:szCs w:val="40"/>
          <w:shd w:val="clear" w:fill="FFFFFF"/>
          <w:lang w:val="en-US" w:eastAsia="zh-CN"/>
        </w:rPr>
        <w:t>2024年太原市第三十六中学校教育集团公开招聘编外小学教师公告</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太原三十六中学校筹建于1980年，1988年评为山西省首批示范初中，2003年归属迎泽区。2023年7月太原市第三十六中学校教育集团成立，老军营校区位于太原市南内环街老军营小区，三立东校区位于桥东街，三立南校区位于南内环街南环三巷，红旗校区位于通顺巷。集团校教职工约400人，在校生4000余人。</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学校荣获全国首批义务教育实验校、全国首批中小学中华优秀文化艺术传承学校、第二批全国中小学心理健康教育特色学校、全国教育管理科研成果优秀奖、山西省德育示范学校、山西省文明校园、山西省平安校园、山西省依法治校示范校、山西省艺术教育特色学校、太原市初中教学质量优秀学校等荣誉。</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为了推进学校集团化办学规模发展，加快区域教育优质均衡化的步伐，万科时代小学委托山西万保人力资源有限公司，面向社会公开诚聘德才兼备的编外小学教师25名和学校工作人员3名。现将有关事项公告如下：</w:t>
      </w:r>
    </w:p>
    <w:p>
      <w:pPr>
        <w:keepNext w:val="0"/>
        <w:keepLines w:val="0"/>
        <w:pageBreakBefore w:val="0"/>
        <w:widowControl/>
        <w:suppressLineNumbers w:val="0"/>
        <w:kinsoku/>
        <w:wordWrap/>
        <w:overflowPunct/>
        <w:topLinePunct w:val="0"/>
        <w:autoSpaceDE/>
        <w:autoSpaceDN/>
        <w:bidi w:val="0"/>
        <w:spacing w:line="600" w:lineRule="exact"/>
        <w:ind w:firstLine="562" w:firstLineChars="200"/>
        <w:jc w:val="left"/>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一、招聘原则</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公开报名、公平竞争、择优聘用。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kern w:val="2"/>
          <w:sz w:val="28"/>
          <w:szCs w:val="28"/>
          <w:shd w:val="clear" w:fill="FFFFFF"/>
          <w:lang w:val="en-US" w:eastAsia="zh-CN" w:bidi="ar-SA"/>
        </w:rPr>
        <w:t>二、</w:t>
      </w:r>
      <w:r>
        <w:rPr>
          <w:rFonts w:hint="eastAsia" w:ascii="宋体" w:hAnsi="宋体" w:eastAsia="宋体" w:cs="宋体"/>
          <w:b/>
          <w:bCs/>
          <w:color w:val="auto"/>
          <w:sz w:val="28"/>
          <w:szCs w:val="28"/>
          <w:shd w:val="clear" w:color="auto" w:fill="FFFFFF"/>
          <w:lang w:val="en-US" w:eastAsia="zh-CN"/>
        </w:rPr>
        <w:t>招聘岗位及数量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 w:val="0"/>
          <w:bCs w:val="0"/>
          <w:color w:val="auto"/>
          <w:sz w:val="28"/>
          <w:szCs w:val="28"/>
          <w:shd w:val="clear" w:color="auto" w:fill="FFFFFF"/>
          <w:lang w:val="en-US" w:eastAsia="zh-CN"/>
        </w:rPr>
      </w:pPr>
      <w:r>
        <w:rPr>
          <w:rFonts w:hint="eastAsia" w:ascii="宋体" w:hAnsi="宋体" w:eastAsia="宋体" w:cs="宋体"/>
          <w:b w:val="0"/>
          <w:bCs w:val="0"/>
          <w:color w:val="auto"/>
          <w:sz w:val="28"/>
          <w:szCs w:val="28"/>
          <w:shd w:val="clear" w:color="auto" w:fill="FFFFFF"/>
          <w:lang w:val="en-US" w:eastAsia="zh-CN"/>
        </w:rPr>
        <w:t>本次公开招聘工作人员28名，招聘岗位所需的具体条件以《2024年太原市第三十六中学校教育集团公开招聘编外小学教师岗位表》（附件1，以下简称《岗位表》）的要求为准。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kern w:val="2"/>
          <w:sz w:val="28"/>
          <w:szCs w:val="28"/>
          <w:shd w:val="clear" w:fill="FFFFFF"/>
          <w:lang w:val="en-US" w:eastAsia="zh-CN" w:bidi="ar-SA"/>
        </w:rPr>
        <w:t>三、</w:t>
      </w:r>
      <w:r>
        <w:rPr>
          <w:rFonts w:hint="eastAsia" w:ascii="宋体" w:hAnsi="宋体" w:eastAsia="宋体" w:cs="宋体"/>
          <w:b/>
          <w:bCs/>
          <w:color w:val="auto"/>
          <w:sz w:val="28"/>
          <w:szCs w:val="28"/>
          <w:shd w:val="clear" w:color="auto" w:fill="FFFFFF"/>
          <w:lang w:val="en-US" w:eastAsia="zh-CN"/>
        </w:rPr>
        <w:t>招聘对象和条件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 w:val="0"/>
          <w:bCs w:val="0"/>
          <w:color w:val="auto"/>
          <w:sz w:val="28"/>
          <w:szCs w:val="28"/>
          <w:shd w:val="clear" w:color="auto" w:fill="FFFFFF"/>
          <w:lang w:val="en-US" w:eastAsia="zh-CN"/>
        </w:rPr>
      </w:pPr>
      <w:r>
        <w:rPr>
          <w:rFonts w:hint="eastAsia" w:ascii="宋体" w:hAnsi="宋体" w:eastAsia="宋体" w:cs="宋体"/>
          <w:b w:val="0"/>
          <w:bCs w:val="0"/>
          <w:color w:val="auto"/>
          <w:sz w:val="28"/>
          <w:szCs w:val="28"/>
          <w:shd w:val="clear" w:color="auto" w:fill="FFFFFF"/>
          <w:lang w:val="en-US" w:eastAsia="zh-CN"/>
        </w:rPr>
        <w:t>符合招聘条件和岗位具体要求的人员。</w:t>
      </w:r>
    </w:p>
    <w:p>
      <w:pPr>
        <w:pStyle w:val="2"/>
        <w:numPr>
          <w:ilvl w:val="0"/>
          <w:numId w:val="0"/>
        </w:numPr>
        <w:spacing w:line="360" w:lineRule="auto"/>
        <w:ind w:firstLine="281" w:firstLineChars="100"/>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fill="FFFFFF"/>
          <w:lang w:val="en-US" w:eastAsia="zh-CN" w:bidi="ar-SA"/>
        </w:rPr>
        <w:t>（一）</w:t>
      </w:r>
      <w:r>
        <w:rPr>
          <w:rFonts w:hint="eastAsia" w:ascii="宋体" w:hAnsi="宋体" w:eastAsia="宋体" w:cs="宋体"/>
          <w:b/>
          <w:bCs/>
          <w:color w:val="auto"/>
          <w:kern w:val="2"/>
          <w:sz w:val="28"/>
          <w:szCs w:val="28"/>
          <w:shd w:val="clear" w:color="auto" w:fill="FFFFFF"/>
          <w:lang w:val="en-US" w:eastAsia="zh-CN" w:bidi="ar-SA"/>
        </w:rPr>
        <w:t>岗位条件及要求</w:t>
      </w:r>
    </w:p>
    <w:p>
      <w:pPr>
        <w:pStyle w:val="2"/>
        <w:numPr>
          <w:ilvl w:val="0"/>
          <w:numId w:val="0"/>
        </w:numPr>
        <w:spacing w:line="360" w:lineRule="auto"/>
        <w:ind w:left="279" w:leftChars="133"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1.户口及年龄：不限户籍，35（含）周岁及以下（1989年6月15日以后出生），有骨干教师、教学能手等荣誉，有5年以上教学经验，有班主任工作经验者优先录取。</w:t>
      </w:r>
    </w:p>
    <w:p>
      <w:pPr>
        <w:pStyle w:val="2"/>
        <w:numPr>
          <w:ilvl w:val="0"/>
          <w:numId w:val="0"/>
        </w:numPr>
        <w:spacing w:line="360" w:lineRule="auto"/>
        <w:ind w:left="279" w:leftChars="133"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2.拥护中华人民共和国宪法，具有良好的政治思想素质，品行端正, 恪尽职守，热爱教育事业；身心健康，五官端正；专业知识扎实，具备从事教育教学工作的基本素质和能力；</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3.有积极的工作态度和吃苦耐劳的精神，有强烈的责任心、团队合作意识，有较强的沟通协调能力、学习和创新能力；有教学经验者优先录用；</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4.学历：全日制本科及以上学历；</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5.教师资格证要求详见岗位表；</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6.报考岗位、专业及执业资格要求详见岗位表；</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7.普通话水平二级乙等及以上（语文要求二级甲等及以上)，熟练掌握现代化多媒体教学课件制作与使用技术；</w:t>
      </w:r>
    </w:p>
    <w:p>
      <w:pPr>
        <w:pStyle w:val="2"/>
        <w:numPr>
          <w:ilvl w:val="0"/>
          <w:numId w:val="0"/>
        </w:numPr>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8.已就业人员报考时，需征得单位同意并在报名时出具提供书面证明。</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（二）属于下列情形的人员不得报考</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1.曾被追究过刑事责任或者涉嫌违法犯罪正接受司法调查的；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2.曾被行政拘留或被采取过行政强制措施的；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3.曾因本人违法、违纪等原因被单位、学校辞退或开除的；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4.有个人不良信用记录的；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5.家庭成员、近亲属因故意犯罪被判处刑罚的；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6.本人或家庭成员、近亲属参加非法组织、邪教组织或者从事其他危害国家安全活动的；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7.有纹身或有吸毒史等不良嗜好的；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8.现役军人、未取得毕业证的在校学生（包括大专生、全日制在读本科生、研究生）；</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9.其他不宜从事上述工作岗位情形的。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四、招聘流程</w:t>
      </w:r>
    </w:p>
    <w:p>
      <w:pPr>
        <w:spacing w:line="48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pPr>
        <w:spacing w:line="480" w:lineRule="exact"/>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pPr>
        <w:pStyle w:val="7"/>
        <w:widowControl/>
        <w:spacing w:beforeAutospacing="0" w:afterAutospacing="0" w:line="480" w:lineRule="exact"/>
        <w:ind w:firstLine="562" w:firstLineChars="200"/>
        <w:rPr>
          <w:rFonts w:ascii="微软雅黑" w:hAnsi="微软雅黑" w:eastAsia="微软雅黑" w:cs="微软雅黑"/>
          <w:color w:val="333333"/>
          <w:sz w:val="22"/>
          <w:szCs w:val="22"/>
        </w:rPr>
      </w:pPr>
      <w:r>
        <w:rPr>
          <w:rStyle w:val="11"/>
          <w:rFonts w:hint="eastAsia" w:ascii="宋体" w:hAnsi="宋体" w:eastAsia="宋体" w:cs="宋体"/>
          <w:color w:val="333333"/>
          <w:sz w:val="28"/>
          <w:szCs w:val="28"/>
        </w:rPr>
        <w:t>报名方式：线上报名</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15</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12:00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22</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11"/>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pPr>
        <w:pStyle w:val="7"/>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2024380</wp:posOffset>
            </wp:positionH>
            <wp:positionV relativeFrom="paragraph">
              <wp:posOffset>54610</wp:posOffset>
            </wp:positionV>
            <wp:extent cx="1501775" cy="1501775"/>
            <wp:effectExtent l="0" t="0" r="3175" b="3175"/>
            <wp:wrapNone/>
            <wp:docPr id="1" name="图片 1"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年报名表"/>
                    <pic:cNvPicPr>
                      <a:picLocks noChangeAspect="1"/>
                    </pic:cNvPicPr>
                  </pic:nvPicPr>
                  <pic:blipFill>
                    <a:blip r:embed="rId4" cstate="print"/>
                    <a:stretch>
                      <a:fillRect/>
                    </a:stretch>
                  </pic:blipFill>
                  <pic:spPr>
                    <a:xfrm>
                      <a:off x="0" y="0"/>
                      <a:ext cx="1501775" cy="1501775"/>
                    </a:xfrm>
                    <a:prstGeom prst="rect">
                      <a:avLst/>
                    </a:prstGeom>
                    <a:noFill/>
                    <a:ln>
                      <a:noFill/>
                    </a:ln>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rPr>
          <w:rFonts w:hint="eastAsia" w:ascii="宋体" w:hAnsi="宋体" w:eastAsia="宋体" w:cs="宋体"/>
          <w:color w:val="auto"/>
          <w:sz w:val="28"/>
          <w:szCs w:val="28"/>
          <w:lang w:val="en-US" w:eastAsia="zh-CN"/>
        </w:rPr>
      </w:pP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（2）一寸近期红底照片1张（报名表自行粘贴）；</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（3）身份证原件（正、反面）一份；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（5）学历学位证：本、硕、博期间取得的各阶段毕业证、学位证书原件，留学回国人员须提供教育部留学服务中心出具的《国外学历学位认证书》；</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（7）教师资格证原件一份；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r>
        <w:rPr>
          <w:rFonts w:hint="eastAsia" w:ascii="宋体" w:hAnsi="宋体" w:eastAsia="宋体" w:cs="宋体"/>
          <w:i w:val="0"/>
          <w:iCs w:val="0"/>
          <w:caps w:val="0"/>
          <w:spacing w:val="8"/>
          <w:sz w:val="28"/>
          <w:szCs w:val="28"/>
          <w:shd w:val="clear" w:fill="FFFFFF"/>
        </w:rPr>
        <w:t>普通话二级乙等及以上（语文要求二级甲等及以上)证明或证书</w:t>
      </w:r>
      <w:r>
        <w:rPr>
          <w:rFonts w:hint="eastAsia" w:ascii="宋体" w:hAnsi="宋体" w:eastAsia="宋体" w:cs="宋体"/>
          <w:color w:val="auto"/>
          <w:sz w:val="28"/>
          <w:szCs w:val="28"/>
          <w:lang w:val="en-US" w:eastAsia="zh-CN"/>
        </w:rPr>
        <w:t>；</w:t>
      </w:r>
      <w:bookmarkStart w:id="0" w:name="_GoBack"/>
      <w:bookmarkEnd w:id="0"/>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（9）已就业人员报考时，需征得单位同意并在报名时出具提供书面证明；</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（10）个人征信报告详细版一份（携带本人身份证至“中国人民银行”办理打印）；</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（11）关注微信“山西公安”公众号，自行打印“无违法犯罪记录证明”一份；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（12）其他荣誉证书原件一份（如有请提供）；</w:t>
      </w:r>
    </w:p>
    <w:p>
      <w:pPr>
        <w:pStyle w:val="2"/>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13</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p>
      <w:pPr>
        <w:pStyle w:val="2"/>
        <w:rPr>
          <w:rFonts w:hint="eastAsia" w:ascii="宋体" w:hAnsi="宋体" w:eastAsia="宋体" w:cs="宋体"/>
          <w:color w:val="333333"/>
          <w:sz w:val="28"/>
          <w:szCs w:val="28"/>
        </w:rPr>
      </w:pPr>
    </w:p>
    <w:p>
      <w:pPr>
        <w:pStyle w:val="2"/>
        <w:rPr>
          <w:rFonts w:hint="eastAsia" w:ascii="宋体" w:hAnsi="宋体" w:eastAsia="宋体" w:cs="宋体"/>
          <w:color w:val="333333"/>
          <w:sz w:val="28"/>
          <w:szCs w:val="28"/>
        </w:rPr>
      </w:pPr>
    </w:p>
    <w:p>
      <w:pPr>
        <w:pStyle w:val="2"/>
        <w:rPr>
          <w:rFonts w:hint="eastAsia" w:ascii="宋体" w:hAnsi="宋体" w:eastAsia="宋体" w:cs="宋体"/>
          <w:color w:val="333333"/>
          <w:sz w:val="28"/>
          <w:szCs w:val="28"/>
        </w:rPr>
      </w:pPr>
    </w:p>
    <w:p>
      <w:pPr>
        <w:pStyle w:val="2"/>
        <w:rPr>
          <w:rFonts w:hint="eastAsia" w:ascii="宋体" w:hAnsi="宋体" w:eastAsia="宋体" w:cs="宋体"/>
          <w:color w:val="333333"/>
          <w:sz w:val="28"/>
          <w:szCs w:val="28"/>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2870"/>
        <w:gridCol w:w="1447"/>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658"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70"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47"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45"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≤500KB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PDF</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lang w:val="en-US" w:eastAsia="zh-CN"/>
              </w:rPr>
              <w:t>教师资格证</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普通话证书</w:t>
            </w:r>
          </w:p>
        </w:tc>
        <w:tc>
          <w:tcPr>
            <w:tcW w:w="2870"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45"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70"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47"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45"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70"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45"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70"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45" w:type="dxa"/>
            <w:noWrap/>
            <w:vAlign w:val="center"/>
          </w:tcPr>
          <w:p>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pPr>
        <w:pStyle w:val="2"/>
        <w:rPr>
          <w:rFonts w:hint="default" w:ascii="宋体" w:hAnsi="宋体" w:eastAsia="宋体" w:cs="宋体"/>
          <w:color w:val="333333"/>
          <w:sz w:val="28"/>
          <w:szCs w:val="28"/>
          <w:lang w:val="en-US" w:eastAsia="zh-CN"/>
        </w:rPr>
      </w:pPr>
    </w:p>
    <w:p>
      <w:pPr>
        <w:pStyle w:val="7"/>
        <w:widowControl/>
        <w:spacing w:beforeAutospacing="0" w:afterAutospacing="0" w:line="480" w:lineRule="exact"/>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18234143967、13152882244</w:t>
      </w:r>
      <w:r>
        <w:rPr>
          <w:rFonts w:hint="eastAsia" w:ascii="宋体" w:hAnsi="宋体" w:eastAsia="宋体" w:cs="宋体"/>
          <w:color w:val="333333"/>
          <w:sz w:val="28"/>
          <w:szCs w:val="28"/>
        </w:rPr>
        <w:t>。</w:t>
      </w:r>
    </w:p>
    <w:p>
      <w:pPr>
        <w:pStyle w:val="7"/>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pPr>
        <w:pStyle w:val="7"/>
        <w:widowControl/>
        <w:spacing w:beforeAutospacing="0" w:afterAutospacing="0" w:line="480" w:lineRule="exact"/>
        <w:ind w:firstLine="560" w:firstLineChars="200"/>
        <w:rPr>
          <w:rFonts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pPr>
        <w:pStyle w:val="7"/>
        <w:widowControl/>
        <w:spacing w:beforeAutospacing="0" w:afterAutospacing="0" w:line="480" w:lineRule="exact"/>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须登录网址http://www.wonderhr.com/enroll，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b/>
          <w:bCs/>
          <w:color w:val="333333"/>
          <w:sz w:val="28"/>
          <w:szCs w:val="28"/>
        </w:rPr>
        <w:t>本次考试收取</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00元考试费用，缴费时间截止至</w:t>
      </w:r>
      <w:r>
        <w:rPr>
          <w:rFonts w:hint="eastAsia" w:ascii="宋体" w:hAnsi="宋体" w:eastAsia="宋体" w:cs="宋体"/>
          <w:b/>
          <w:bCs/>
          <w:color w:val="333333"/>
          <w:sz w:val="28"/>
          <w:szCs w:val="28"/>
          <w:lang w:val="en-US" w:eastAsia="zh-CN"/>
        </w:rPr>
        <w:t>6</w:t>
      </w:r>
      <w:r>
        <w:rPr>
          <w:rFonts w:hint="eastAsia" w:ascii="宋体" w:hAnsi="宋体" w:eastAsia="宋体" w:cs="宋体"/>
          <w:b/>
          <w:bCs/>
          <w:color w:val="333333"/>
          <w:sz w:val="28"/>
          <w:szCs w:val="28"/>
        </w:rPr>
        <w:t>月</w:t>
      </w:r>
      <w:r>
        <w:rPr>
          <w:rFonts w:hint="eastAsia" w:ascii="宋体" w:hAnsi="宋体" w:eastAsia="宋体" w:cs="宋体"/>
          <w:b/>
          <w:bCs/>
          <w:color w:val="333333"/>
          <w:sz w:val="28"/>
          <w:szCs w:val="28"/>
          <w:lang w:val="en-US" w:eastAsia="zh-CN"/>
        </w:rPr>
        <w:t>23</w:t>
      </w:r>
      <w:r>
        <w:rPr>
          <w:rFonts w:hint="eastAsia" w:ascii="宋体" w:hAnsi="宋体" w:eastAsia="宋体" w:cs="宋体"/>
          <w:b/>
          <w:bCs/>
          <w:color w:val="333333"/>
          <w:sz w:val="28"/>
          <w:szCs w:val="28"/>
        </w:rPr>
        <w:t>日17:00</w:t>
      </w:r>
      <w:r>
        <w:rPr>
          <w:rFonts w:hint="eastAsia" w:ascii="宋体" w:hAnsi="宋体" w:eastAsia="宋体" w:cs="宋体"/>
          <w:b/>
          <w:bCs/>
          <w:color w:val="333333"/>
          <w:sz w:val="28"/>
          <w:szCs w:val="28"/>
          <w:lang w:eastAsia="zh-CN"/>
        </w:rPr>
        <w:t>，</w:t>
      </w:r>
      <w:r>
        <w:rPr>
          <w:rFonts w:hint="eastAsia" w:ascii="宋体" w:hAnsi="宋体" w:eastAsia="宋体" w:cs="宋体"/>
          <w:b/>
          <w:bCs/>
          <w:color w:val="333333"/>
          <w:sz w:val="28"/>
          <w:szCs w:val="28"/>
        </w:rPr>
        <w:t>缴费务必备注考生姓名，逾期不再受理。</w:t>
      </w:r>
    </w:p>
    <w:p>
      <w:pPr>
        <w:pStyle w:val="7"/>
        <w:widowControl/>
        <w:spacing w:beforeAutospacing="0" w:afterAutospacing="0" w:line="480" w:lineRule="exact"/>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11"/>
          <w:rFonts w:hint="eastAsia" w:ascii="宋体" w:hAnsi="宋体" w:eastAsia="宋体" w:cs="宋体"/>
          <w:i w:val="0"/>
          <w:iCs w:val="0"/>
          <w:caps w:val="0"/>
          <w:color w:val="333333"/>
          <w:spacing w:val="0"/>
          <w:sz w:val="28"/>
          <w:szCs w:val="28"/>
        </w:rPr>
        <w:t>缴费成功后无需打印报名表与准考证</w:t>
      </w:r>
    </w:p>
    <w:p>
      <w:pPr>
        <w:pStyle w:val="7"/>
        <w:widowControl/>
        <w:spacing w:beforeAutospacing="0" w:afterAutospacing="0" w:line="480" w:lineRule="exact"/>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pPr>
        <w:pStyle w:val="7"/>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3"/>
          <w:rFonts w:hint="eastAsia" w:ascii="宋体" w:hAnsi="宋体" w:eastAsia="宋体" w:cs="宋体"/>
          <w:spacing w:val="-15"/>
          <w:sz w:val="28"/>
          <w:szCs w:val="28"/>
        </w:rPr>
        <w:t>http://www.wonderhr.com/enroll</w:t>
      </w:r>
      <w:r>
        <w:rPr>
          <w:rStyle w:val="13"/>
          <w:rFonts w:hint="eastAsia" w:ascii="宋体" w:hAnsi="宋体" w:eastAsia="宋体" w:cs="宋体"/>
          <w:spacing w:val="-15"/>
          <w:sz w:val="28"/>
          <w:szCs w:val="28"/>
        </w:rPr>
        <w:fldChar w:fldCharType="end"/>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pPr>
        <w:pStyle w:val="7"/>
        <w:widowControl/>
        <w:spacing w:beforeAutospacing="0" w:afterAutospacing="0" w:line="480" w:lineRule="exact"/>
        <w:ind w:firstLine="555"/>
        <w:rPr>
          <w:rFonts w:hint="eastAsia" w:ascii="宋体" w:hAnsi="宋体" w:eastAsia="宋体" w:cs="宋体"/>
          <w:color w:val="333333"/>
          <w:sz w:val="28"/>
          <w:szCs w:val="28"/>
          <w:shd w:val="clear" w:color="auto" w:fill="FFFFFF"/>
          <w:lang w:eastAsia="zh-CN"/>
        </w:rPr>
      </w:pP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rPr>
        <w:t>报考人员只能选择</w:t>
      </w:r>
      <w:r>
        <w:rPr>
          <w:rFonts w:hint="eastAsia" w:ascii="宋体" w:hAnsi="宋体" w:eastAsia="宋体" w:cs="宋体"/>
          <w:color w:val="333333"/>
          <w:sz w:val="28"/>
          <w:szCs w:val="28"/>
          <w:shd w:val="clear" w:color="auto" w:fill="FFFFFF"/>
          <w:lang w:val="en-US" w:eastAsia="zh-CN"/>
        </w:rPr>
        <w:t>此次招聘</w:t>
      </w:r>
      <w:r>
        <w:rPr>
          <w:rFonts w:hint="eastAsia" w:ascii="宋体" w:hAnsi="宋体" w:eastAsia="宋体" w:cs="宋体"/>
          <w:color w:val="333333"/>
          <w:sz w:val="28"/>
          <w:szCs w:val="28"/>
          <w:shd w:val="clear" w:color="auto" w:fill="FFFFFF"/>
        </w:rPr>
        <w:t>岗位中的1个岗位进行报名，报2个及2个以上岗位者视为报名无效</w:t>
      </w:r>
      <w:r>
        <w:rPr>
          <w:rFonts w:hint="eastAsia" w:ascii="宋体" w:hAnsi="宋体" w:eastAsia="宋体" w:cs="宋体"/>
          <w:color w:val="333333"/>
          <w:sz w:val="28"/>
          <w:szCs w:val="28"/>
          <w:shd w:val="clear" w:color="auto" w:fill="FFFFFF"/>
          <w:lang w:eastAsia="zh-CN"/>
        </w:rPr>
        <w:t>；</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pPr>
        <w:pStyle w:val="7"/>
        <w:widowControl/>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3</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pPr>
        <w:pStyle w:val="2"/>
        <w:ind w:left="0" w:leftChars="0" w:firstLine="281" w:firstLineChars="1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lang w:val="en-US" w:eastAsia="zh-CN"/>
        </w:rPr>
        <w:t>考试</w:t>
      </w:r>
      <w:r>
        <w:rPr>
          <w:rFonts w:hint="eastAsia" w:ascii="宋体" w:hAnsi="宋体" w:eastAsia="宋体" w:cs="宋体"/>
          <w:b/>
          <w:bCs/>
          <w:color w:val="auto"/>
          <w:sz w:val="28"/>
          <w:szCs w:val="28"/>
          <w:lang w:eastAsia="zh-CN"/>
        </w:rPr>
        <w:t>和体检</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考试分为笔试、面试两个部分，招考岗位不设定开考比例，按实际报名人数开考。请考生关注公司官网www.wonderhr.com，所有通知将在官网内发出，请各位考生随时关注，以免错过考试。</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auto"/>
          <w:sz w:val="28"/>
          <w:szCs w:val="28"/>
          <w:lang w:eastAsia="zh-CN"/>
        </w:rPr>
        <w:t>）</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1.请登录公司官网www.wonderhr.com</w:t>
      </w:r>
      <w:r>
        <w:rPr>
          <w:rFonts w:hint="eastAsia" w:ascii="宋体" w:hAnsi="宋体" w:eastAsia="宋体" w:cs="宋体"/>
          <w:color w:val="auto"/>
          <w:sz w:val="28"/>
          <w:szCs w:val="28"/>
          <w:lang w:val="en-US" w:eastAsia="zh-CN"/>
        </w:rPr>
        <w:t>查阅笔试公告。</w:t>
      </w:r>
      <w:r>
        <w:rPr>
          <w:rFonts w:hint="eastAsia" w:ascii="宋体" w:hAnsi="宋体" w:eastAsia="宋体" w:cs="宋体"/>
          <w:color w:val="auto"/>
          <w:sz w:val="28"/>
          <w:szCs w:val="28"/>
          <w:lang w:eastAsia="zh-CN"/>
        </w:rPr>
        <w:t>时间及地点等详细信息以官网公布信息为准。未按规定时间到场候考的，视为自动放弃笔试资格；</w:t>
      </w:r>
    </w:p>
    <w:p>
      <w:pPr>
        <w:pStyle w:val="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2.笔试</w:t>
      </w:r>
      <w:r>
        <w:rPr>
          <w:rFonts w:hint="eastAsia" w:ascii="宋体" w:hAnsi="宋体" w:eastAsia="宋体" w:cs="宋体"/>
          <w:color w:val="auto"/>
          <w:sz w:val="28"/>
          <w:szCs w:val="28"/>
          <w:lang w:val="en-US" w:eastAsia="zh-CN"/>
        </w:rPr>
        <w:t>内容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综合能力测试，主要有教育学、教育心理学、教育政策法规、教师职业道德、政治理论等；</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3.笔试采取闭卷形式进行，考试时间为</w:t>
      </w:r>
      <w:r>
        <w:rPr>
          <w:rFonts w:hint="eastAsia" w:ascii="宋体" w:hAnsi="宋体" w:eastAsia="宋体" w:cs="宋体"/>
          <w:color w:val="auto"/>
          <w:sz w:val="28"/>
          <w:szCs w:val="28"/>
          <w:lang w:val="en-US" w:eastAsia="zh-CN"/>
        </w:rPr>
        <w:t>120</w:t>
      </w:r>
      <w:r>
        <w:rPr>
          <w:rFonts w:hint="eastAsia" w:ascii="宋体" w:hAnsi="宋体" w:eastAsia="宋体" w:cs="宋体"/>
          <w:color w:val="auto"/>
          <w:sz w:val="28"/>
          <w:szCs w:val="28"/>
          <w:lang w:eastAsia="zh-CN"/>
        </w:rPr>
        <w:t>分钟，笔试总分为100分；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4.笔试成绩从高到低按招聘岗位数1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的比例</w:t>
      </w:r>
      <w:r>
        <w:rPr>
          <w:rFonts w:hint="eastAsia"/>
          <w:b w:val="0"/>
          <w:bCs w:val="0"/>
          <w:color w:val="000000"/>
          <w:sz w:val="28"/>
          <w:szCs w:val="28"/>
          <w:lang w:val="en-US" w:eastAsia="zh-CN"/>
        </w:rPr>
        <w:t>且笔试成绩不低于60分的考生，</w:t>
      </w:r>
      <w:r>
        <w:rPr>
          <w:rFonts w:hint="eastAsia" w:ascii="宋体" w:hAnsi="宋体" w:eastAsia="宋体" w:cs="宋体"/>
          <w:color w:val="auto"/>
          <w:sz w:val="28"/>
          <w:szCs w:val="28"/>
          <w:lang w:eastAsia="zh-CN"/>
        </w:rPr>
        <w:t>确定面试人员；如按本岗位实际参加笔试人数不足招聘人数1: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竞争比例的，则本岗位笔试的所有人员全部进入面试；如最后一名笔试成绩出现并列，所有并列人员全部进入面试。</w:t>
      </w:r>
    </w:p>
    <w:p>
      <w:pPr>
        <w:pStyle w:val="2"/>
        <w:rPr>
          <w:rStyle w:val="11"/>
          <w:rFonts w:hint="eastAsia" w:ascii="宋体" w:hAnsi="宋体" w:eastAsia="宋体" w:cs="宋体"/>
          <w:i w:val="0"/>
          <w:iCs w:val="0"/>
          <w:caps w:val="0"/>
          <w:color w:val="333333"/>
          <w:spacing w:val="0"/>
          <w:sz w:val="28"/>
          <w:szCs w:val="28"/>
        </w:rPr>
      </w:pPr>
      <w:r>
        <w:rPr>
          <w:rFonts w:hint="eastAsia" w:ascii="宋体" w:hAnsi="宋体" w:eastAsia="宋体" w:cs="宋体"/>
          <w:b/>
          <w:bCs/>
          <w:color w:val="auto"/>
          <w:sz w:val="28"/>
          <w:szCs w:val="28"/>
          <w:lang w:eastAsia="zh-CN"/>
        </w:rPr>
        <w:t>面试</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请登录公司官网www.wonderhr.com</w:t>
      </w:r>
      <w:r>
        <w:rPr>
          <w:rFonts w:hint="eastAsia" w:ascii="宋体" w:hAnsi="宋体" w:eastAsia="宋体" w:cs="宋体"/>
          <w:color w:val="auto"/>
          <w:sz w:val="28"/>
          <w:szCs w:val="28"/>
          <w:lang w:val="en-US" w:eastAsia="zh-CN"/>
        </w:rPr>
        <w:t>查阅面试公告。</w:t>
      </w:r>
      <w:r>
        <w:rPr>
          <w:rFonts w:hint="eastAsia" w:ascii="宋体" w:hAnsi="宋体" w:eastAsia="宋体" w:cs="宋体"/>
          <w:color w:val="auto"/>
          <w:sz w:val="28"/>
          <w:szCs w:val="28"/>
          <w:lang w:eastAsia="zh-CN"/>
        </w:rPr>
        <w:t>时间及地点等详细信息以官网公布信息为准。未按规定时间到场候考的考生，取消面试资格。</w:t>
      </w:r>
    </w:p>
    <w:p>
      <w:pPr>
        <w:pStyle w:val="2"/>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1.</w:t>
      </w:r>
      <w:r>
        <w:rPr>
          <w:rFonts w:hint="eastAsia" w:ascii="宋体" w:hAnsi="宋体" w:eastAsia="宋体" w:cs="宋体"/>
          <w:color w:val="auto"/>
          <w:sz w:val="28"/>
          <w:szCs w:val="28"/>
          <w:lang w:eastAsia="zh-CN"/>
        </w:rPr>
        <w:t>面试</w:t>
      </w:r>
      <w:r>
        <w:rPr>
          <w:rFonts w:hint="eastAsia" w:ascii="宋体" w:hAnsi="宋体" w:eastAsia="宋体" w:cs="宋体"/>
          <w:color w:val="auto"/>
          <w:sz w:val="28"/>
          <w:szCs w:val="28"/>
          <w:lang w:val="en-US" w:eastAsia="zh-CN"/>
        </w:rPr>
        <w:t>形式及内容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面试采用面对评委讲课(无学生)、答辩的形式进行。主要考核教育教学技能、专业知识与能力。讲课题目现场抽取，独立准备1小时后，面对评委讲课，讲课及答辩时间为10-15分钟。报考英语岗位的考生用英语讲课；</w:t>
      </w:r>
    </w:p>
    <w:p>
      <w:pPr>
        <w:pStyle w:val="2"/>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2.</w:t>
      </w:r>
      <w:r>
        <w:rPr>
          <w:rFonts w:hint="eastAsia" w:ascii="宋体" w:hAnsi="宋体" w:eastAsia="宋体" w:cs="宋体"/>
          <w:color w:val="auto"/>
          <w:sz w:val="28"/>
          <w:szCs w:val="28"/>
          <w:lang w:val="en-US" w:eastAsia="zh-CN"/>
        </w:rPr>
        <w:t>面试成绩按百分制计算，60分及以上为合格，不合格者不予</w:t>
      </w:r>
    </w:p>
    <w:p>
      <w:pPr>
        <w:pStyle w:val="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聘用。面试没有形成竞争的岗位，考生面试成绩必须达70分；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.面试结束后，按综合成绩(综合成绩=笔试成绩×</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0%+面试成绩×</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0%，按四舍五入保留两位小数)从高到低的顺序，按招聘岗位计划聘用人数1:1确定拟</w:t>
      </w:r>
      <w:r>
        <w:rPr>
          <w:rFonts w:hint="eastAsia" w:ascii="宋体" w:hAnsi="宋体" w:eastAsia="宋体" w:cs="宋体"/>
          <w:color w:val="auto"/>
          <w:sz w:val="28"/>
          <w:szCs w:val="28"/>
          <w:lang w:val="en-US" w:eastAsia="zh-CN"/>
        </w:rPr>
        <w:t>聘用</w:t>
      </w:r>
      <w:r>
        <w:rPr>
          <w:rFonts w:hint="eastAsia" w:ascii="宋体" w:hAnsi="宋体" w:eastAsia="宋体" w:cs="宋体"/>
          <w:color w:val="auto"/>
          <w:sz w:val="28"/>
          <w:szCs w:val="28"/>
          <w:lang w:eastAsia="zh-CN"/>
        </w:rPr>
        <w:t>人员进行体检；</w:t>
      </w:r>
      <w:r>
        <w:rPr>
          <w:rFonts w:hint="eastAsia" w:ascii="宋体" w:hAnsi="宋体" w:eastAsia="宋体" w:cs="宋体"/>
          <w:color w:val="auto"/>
          <w:sz w:val="28"/>
          <w:szCs w:val="28"/>
          <w:lang w:val="en-US" w:eastAsia="zh-CN"/>
        </w:rPr>
        <w:t>如有并列，面试成绩高者优先;如面试成绩也相同，再加试一场面试，成绩按面试加试成绩排序。</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2" w:firstLineChars="200"/>
        <w:rPr>
          <w:rFonts w:hint="eastAsia" w:ascii="宋体" w:hAnsi="宋体" w:eastAsia="宋体" w:cs="宋体"/>
          <w:b/>
          <w:bCs/>
          <w:color w:val="auto"/>
          <w:sz w:val="28"/>
          <w:szCs w:val="28"/>
          <w:lang w:eastAsia="zh-CN"/>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2" w:firstLineChars="200"/>
        <w:rPr>
          <w:rFonts w:hint="eastAsia" w:ascii="宋体" w:hAnsi="宋体" w:eastAsia="宋体" w:cs="宋体"/>
          <w:b/>
          <w:bCs/>
          <w:color w:val="auto"/>
          <w:sz w:val="28"/>
          <w:szCs w:val="28"/>
          <w:lang w:eastAsia="zh-CN"/>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2" w:firstLineChars="2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体检</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1、体检由山西万保人力资源有限公司统一组织安排。参照《公务员录用体检标准（试行）》的有关标准执行，参加体检人员在规定时间到指定场地参加体检，体检费用自理；</w:t>
      </w:r>
    </w:p>
    <w:p>
      <w:pPr>
        <w:pStyle w:val="2"/>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2、不按规定时间、地点参加体检的人员，视为自动放弃体检资格。体检结果不合格的，进行一次复检。如复检不合格，取消聘用资格；</w:t>
      </w:r>
    </w:p>
    <w:p>
      <w:pPr>
        <w:pStyle w:val="2"/>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3、因体检不合格导致岗位名额空缺时，根据综合成绩由高分到低分的顺序递补</w:t>
      </w:r>
      <w:r>
        <w:rPr>
          <w:rFonts w:hint="eastAsia" w:ascii="宋体" w:hAnsi="宋体" w:eastAsia="宋体" w:cs="宋体"/>
          <w:b w:val="0"/>
          <w:bCs w:val="0"/>
          <w:color w:val="auto"/>
          <w:sz w:val="28"/>
          <w:szCs w:val="28"/>
          <w:lang w:val="en-US" w:eastAsia="zh-CN"/>
        </w:rPr>
        <w:t>一次。</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（三）公示与聘用</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1、体检、考察合格者，确定为拟聘用人员，拟聘用人员名单在我公司网站公示。公示期为3日，接受社会监督；</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2、拟聘用人员公示期满无异议后，由我公司办理聘用手续，试用期为2个月，试用期包含在合同期内合同签订后，合同期内不得办理调离、辞职等（用人单位解除聘用合同的情况除外）；</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3、聘用人员如试用期内发现患有癫痫、精神病等体检中不易查出的疾病及其他不能胜任本职工作的疾病或情形的，则予以解聘，缺额不进行递补；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4、聘用人员按照“先培训，后上岗”的原则进行岗前培训，未参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加培训或参加培训不合格的，取消聘用资格。试用期满经考核合格的办理养老保险手续，考核不合格的取消聘用资格，解除聘用合同；如试用期内发现聘用人员患有癫痫、精神病等体检中不易查出的疾病及其他不能胜任本职工作的疾病，则予以解聘。</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kern w:val="2"/>
          <w:sz w:val="30"/>
          <w:szCs w:val="30"/>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四、</w:t>
      </w:r>
      <w:r>
        <w:rPr>
          <w:rFonts w:hint="eastAsia" w:asciiTheme="minorEastAsia" w:hAnsiTheme="minorEastAsia" w:cstheme="minorEastAsia"/>
          <w:b/>
          <w:sz w:val="28"/>
          <w:szCs w:val="28"/>
        </w:rPr>
        <w:t>薪资及福利待遇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val="en-US" w:eastAsia="zh-CN"/>
        </w:rPr>
        <w:t>薪资</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基本工资+绩效工资</w:t>
      </w:r>
      <w:r>
        <w:rPr>
          <w:rFonts w:hint="eastAsia" w:ascii="宋体" w:hAnsi="宋体" w:eastAsia="宋体" w:cs="宋体"/>
          <w:color w:val="auto"/>
          <w:sz w:val="28"/>
          <w:szCs w:val="28"/>
          <w:shd w:val="clear" w:color="auto" w:fill="FFFFFF"/>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sz w:val="30"/>
          <w:szCs w:val="30"/>
          <w:shd w:val="clear" w:color="auto" w:fill="FFFFFF"/>
          <w:lang w:eastAsia="zh-CN"/>
        </w:rPr>
      </w:pPr>
      <w:r>
        <w:rPr>
          <w:rFonts w:hint="eastAsia" w:ascii="宋体" w:hAnsi="宋体" w:eastAsia="宋体" w:cs="宋体"/>
          <w:b/>
          <w:bCs/>
          <w:color w:val="auto"/>
          <w:sz w:val="30"/>
          <w:szCs w:val="30"/>
          <w:shd w:val="clear" w:color="auto" w:fill="FFFFFF"/>
          <w:lang w:eastAsia="zh-CN"/>
        </w:rPr>
        <w:t>五、用工形式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劳务派遣形式。被聘用人员与山西万保人力资源有限公司签</w:t>
      </w:r>
      <w:r>
        <w:rPr>
          <w:rFonts w:hint="eastAsia" w:ascii="宋体" w:hAnsi="宋体" w:eastAsia="宋体" w:cs="宋体"/>
          <w:color w:val="auto"/>
          <w:sz w:val="28"/>
          <w:szCs w:val="28"/>
          <w:highlight w:val="none"/>
          <w:shd w:val="clear" w:color="auto" w:fill="FFFFFF"/>
        </w:rPr>
        <w:t>订《</w:t>
      </w:r>
      <w:r>
        <w:rPr>
          <w:rFonts w:hint="eastAsia" w:ascii="宋体" w:hAnsi="宋体" w:eastAsia="宋体" w:cs="宋体"/>
          <w:color w:val="auto"/>
          <w:sz w:val="28"/>
          <w:szCs w:val="28"/>
          <w:highlight w:val="none"/>
          <w:shd w:val="clear" w:color="auto" w:fill="FFFFFF"/>
          <w:lang w:eastAsia="zh-CN"/>
        </w:rPr>
        <w:t>派遣员工劳动</w:t>
      </w:r>
      <w:r>
        <w:rPr>
          <w:rFonts w:hint="eastAsia" w:ascii="宋体" w:hAnsi="宋体" w:eastAsia="宋体" w:cs="宋体"/>
          <w:color w:val="auto"/>
          <w:sz w:val="28"/>
          <w:szCs w:val="28"/>
          <w:highlight w:val="none"/>
          <w:shd w:val="clear" w:color="auto" w:fill="FFFFFF"/>
        </w:rPr>
        <w:t>合同》</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lang w:val="en-US" w:eastAsia="zh-CN"/>
        </w:rPr>
        <w:t>试用期2个月，</w:t>
      </w:r>
      <w:r>
        <w:rPr>
          <w:rFonts w:hint="eastAsia" w:ascii="宋体" w:hAnsi="宋体" w:eastAsia="宋体" w:cs="宋体"/>
          <w:color w:val="auto"/>
          <w:sz w:val="28"/>
          <w:szCs w:val="28"/>
          <w:shd w:val="clear" w:color="auto" w:fill="FFFFFF"/>
        </w:rPr>
        <w:t>公司以劳务派遣</w:t>
      </w:r>
      <w:r>
        <w:rPr>
          <w:rFonts w:hint="eastAsia" w:ascii="宋体" w:hAnsi="宋体" w:eastAsia="宋体" w:cs="宋体"/>
          <w:color w:val="auto"/>
          <w:sz w:val="28"/>
          <w:szCs w:val="28"/>
          <w:shd w:val="clear" w:color="auto" w:fill="FFFFFF"/>
          <w:lang w:eastAsia="zh-CN"/>
        </w:rPr>
        <w:t>形</w:t>
      </w:r>
      <w:r>
        <w:rPr>
          <w:rFonts w:hint="eastAsia" w:ascii="宋体" w:hAnsi="宋体" w:eastAsia="宋体" w:cs="宋体"/>
          <w:color w:val="auto"/>
          <w:sz w:val="28"/>
          <w:szCs w:val="28"/>
          <w:shd w:val="clear" w:color="auto" w:fill="FFFFFF"/>
        </w:rPr>
        <w:t>式向</w:t>
      </w:r>
      <w:r>
        <w:rPr>
          <w:rFonts w:hint="eastAsia" w:ascii="宋体" w:hAnsi="宋体" w:eastAsia="宋体" w:cs="宋体"/>
          <w:color w:val="auto"/>
          <w:sz w:val="28"/>
          <w:szCs w:val="28"/>
          <w:shd w:val="clear" w:color="auto" w:fill="FFFFFF"/>
          <w:lang w:val="en-US" w:eastAsia="zh-CN"/>
        </w:rPr>
        <w:t>太原市第三十六中学校教育集团派遣</w:t>
      </w:r>
      <w:r>
        <w:rPr>
          <w:rFonts w:hint="eastAsia" w:ascii="宋体" w:hAnsi="宋体" w:eastAsia="宋体" w:cs="宋体"/>
          <w:color w:val="auto"/>
          <w:sz w:val="28"/>
          <w:szCs w:val="28"/>
          <w:shd w:val="clear" w:color="auto" w:fill="FFFFFF"/>
          <w:lang w:eastAsia="zh-CN"/>
        </w:rPr>
        <w:t>工作</w:t>
      </w:r>
      <w:r>
        <w:rPr>
          <w:rFonts w:hint="eastAsia" w:ascii="宋体" w:hAnsi="宋体" w:eastAsia="宋体" w:cs="宋体"/>
          <w:color w:val="auto"/>
          <w:sz w:val="28"/>
          <w:szCs w:val="28"/>
          <w:shd w:val="clear" w:color="auto" w:fill="FFFFFF"/>
        </w:rPr>
        <w:t>人员。</w:t>
      </w:r>
    </w:p>
    <w:p>
      <w:pPr>
        <w:pStyle w:val="2"/>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公司地址：太原市万柏林区晋祠路中海寰宇天下九号楼底商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公司网址：www.wonderhr.com</w:t>
      </w:r>
    </w:p>
    <w:p>
      <w:pPr>
        <w:pStyle w:val="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0351-8209398、18234143967、</w:t>
      </w:r>
      <w:r>
        <w:rPr>
          <w:rFonts w:hint="eastAsia" w:ascii="宋体" w:hAnsi="宋体" w:eastAsia="宋体" w:cs="宋体"/>
          <w:color w:val="333333"/>
          <w:sz w:val="28"/>
          <w:szCs w:val="28"/>
          <w:shd w:val="clear" w:color="auto" w:fill="FFFFFF"/>
          <w:lang w:val="en-US" w:eastAsia="zh-CN"/>
        </w:rPr>
        <w:t>13152882244</w:t>
      </w: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山西万保人力资源有限公司</w:t>
      </w:r>
    </w:p>
    <w:p>
      <w:pPr>
        <w:pStyle w:val="2"/>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年</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月</w:t>
      </w:r>
      <w:r>
        <w:rPr>
          <w:rFonts w:hint="eastAsia" w:ascii="宋体" w:hAnsi="宋体" w:eastAsia="宋体" w:cs="宋体"/>
          <w:color w:val="auto"/>
          <w:sz w:val="28"/>
          <w:szCs w:val="28"/>
          <w:lang w:val="en-US" w:eastAsia="zh-CN"/>
        </w:rPr>
        <w:t>15</w:t>
      </w:r>
      <w:r>
        <w:rPr>
          <w:rFonts w:hint="eastAsia" w:ascii="宋体" w:hAnsi="宋体" w:eastAsia="宋体" w:cs="宋体"/>
          <w:color w:val="auto"/>
          <w:sz w:val="28"/>
          <w:szCs w:val="28"/>
          <w:lang w:eastAsia="zh-CN"/>
        </w:rPr>
        <w:t>日</w:t>
      </w:r>
    </w:p>
    <w:p>
      <w:pPr>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ind w:firstLine="562" w:firstLineChars="200"/>
        <w:jc w:val="left"/>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1、附件1《2024年太原市第三十六中学校教育集团公开招聘编外小学教师岗位表》</w:t>
      </w:r>
    </w:p>
    <w:p>
      <w:pPr>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《报名须知》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Theme="minorEastAsia" w:hAnsiTheme="minorEastAsia" w:cstheme="minorEastAsia"/>
          <w:b/>
          <w:bCs/>
          <w:sz w:val="28"/>
          <w:szCs w:val="28"/>
          <w:lang w:val="en-US" w:eastAsia="zh-CN"/>
        </w:rPr>
        <w:t>3</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3《</w:t>
      </w:r>
      <w:r>
        <w:rPr>
          <w:rStyle w:val="11"/>
          <w:rFonts w:hint="eastAsia" w:ascii="宋体" w:hAnsi="宋体" w:eastAsia="宋体" w:cs="宋体"/>
          <w:i w:val="0"/>
          <w:iCs w:val="0"/>
          <w:caps w:val="0"/>
          <w:color w:val="333333"/>
          <w:spacing w:val="0"/>
          <w:sz w:val="28"/>
          <w:szCs w:val="28"/>
        </w:rPr>
        <w:t>考生诚信承诺书</w:t>
      </w:r>
      <w:r>
        <w:rPr>
          <w:rStyle w:val="11"/>
          <w:rFonts w:hint="eastAsia" w:ascii="宋体" w:hAnsi="宋体" w:eastAsia="宋体" w:cs="宋体"/>
          <w:i w:val="0"/>
          <w:iCs w:val="0"/>
          <w:caps w:val="0"/>
          <w:color w:val="333333"/>
          <w:spacing w:val="0"/>
          <w:sz w:val="28"/>
          <w:szCs w:val="28"/>
          <w:lang w:eastAsia="zh-CN"/>
        </w:rPr>
        <w:t>》</w:t>
      </w:r>
    </w:p>
    <w:p>
      <w:pPr>
        <w:pStyle w:val="2"/>
        <w:spacing w:line="360" w:lineRule="auto"/>
        <w:ind w:firstLine="0" w:firstLineChars="0"/>
        <w:rPr>
          <w:rFonts w:hint="eastAsia" w:ascii="宋体" w:hAnsi="宋体" w:eastAsia="宋体" w:cs="宋体"/>
          <w:b/>
          <w:bCs/>
          <w:sz w:val="28"/>
          <w:szCs w:val="28"/>
          <w:shd w:val="clear" w:color="auto" w:fill="FFFFFF"/>
          <w:lang w:eastAsia="zh-CN"/>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ABA7046"/>
    <w:rsid w:val="001F3ADA"/>
    <w:rsid w:val="010F3B4F"/>
    <w:rsid w:val="01FD3964"/>
    <w:rsid w:val="0261487E"/>
    <w:rsid w:val="02A24DAE"/>
    <w:rsid w:val="039667A9"/>
    <w:rsid w:val="03A5079A"/>
    <w:rsid w:val="03AE1640"/>
    <w:rsid w:val="04A66578"/>
    <w:rsid w:val="04FB0A94"/>
    <w:rsid w:val="053B746E"/>
    <w:rsid w:val="05504736"/>
    <w:rsid w:val="05B35A53"/>
    <w:rsid w:val="05E03D0C"/>
    <w:rsid w:val="05E27A84"/>
    <w:rsid w:val="060D2627"/>
    <w:rsid w:val="06402D43"/>
    <w:rsid w:val="073562D9"/>
    <w:rsid w:val="08C6368D"/>
    <w:rsid w:val="09BF1E8A"/>
    <w:rsid w:val="09D803C3"/>
    <w:rsid w:val="09ED6F48"/>
    <w:rsid w:val="0A4041F1"/>
    <w:rsid w:val="0A656ED5"/>
    <w:rsid w:val="0B2B23A6"/>
    <w:rsid w:val="0BD64C7B"/>
    <w:rsid w:val="0BE5207C"/>
    <w:rsid w:val="0BF4406D"/>
    <w:rsid w:val="0C2F779B"/>
    <w:rsid w:val="0D073AD2"/>
    <w:rsid w:val="0D091D9A"/>
    <w:rsid w:val="0D0B713F"/>
    <w:rsid w:val="0D674D12"/>
    <w:rsid w:val="0D75742F"/>
    <w:rsid w:val="0D9F26FE"/>
    <w:rsid w:val="0DAE2941"/>
    <w:rsid w:val="0DB717F6"/>
    <w:rsid w:val="0E72396F"/>
    <w:rsid w:val="0E8E58FE"/>
    <w:rsid w:val="0E9E3BDC"/>
    <w:rsid w:val="0EB47E89"/>
    <w:rsid w:val="0ED168E7"/>
    <w:rsid w:val="0F00663B"/>
    <w:rsid w:val="0F2F6818"/>
    <w:rsid w:val="0F825E34"/>
    <w:rsid w:val="0F8A6A96"/>
    <w:rsid w:val="10170F5B"/>
    <w:rsid w:val="103C5FE2"/>
    <w:rsid w:val="10B97633"/>
    <w:rsid w:val="10DD57D6"/>
    <w:rsid w:val="116577BB"/>
    <w:rsid w:val="118C11EC"/>
    <w:rsid w:val="11A43625"/>
    <w:rsid w:val="14B7032D"/>
    <w:rsid w:val="14CD5FC1"/>
    <w:rsid w:val="14DF49FB"/>
    <w:rsid w:val="15311E8E"/>
    <w:rsid w:val="15930598"/>
    <w:rsid w:val="159468C1"/>
    <w:rsid w:val="15E213DA"/>
    <w:rsid w:val="16615306"/>
    <w:rsid w:val="176302F9"/>
    <w:rsid w:val="179B7E6B"/>
    <w:rsid w:val="17A214E2"/>
    <w:rsid w:val="17D31922"/>
    <w:rsid w:val="17FD3BFC"/>
    <w:rsid w:val="18417A94"/>
    <w:rsid w:val="18771B06"/>
    <w:rsid w:val="19282810"/>
    <w:rsid w:val="19657CEF"/>
    <w:rsid w:val="19FB62F7"/>
    <w:rsid w:val="1A320907"/>
    <w:rsid w:val="1AB17767"/>
    <w:rsid w:val="1AC661BD"/>
    <w:rsid w:val="1AD07662"/>
    <w:rsid w:val="1AEC6857"/>
    <w:rsid w:val="1AFC2F3E"/>
    <w:rsid w:val="1B783C1F"/>
    <w:rsid w:val="1B9915AA"/>
    <w:rsid w:val="1BE24E3C"/>
    <w:rsid w:val="1C444E06"/>
    <w:rsid w:val="1C907DE2"/>
    <w:rsid w:val="1C9700A2"/>
    <w:rsid w:val="1D644DCB"/>
    <w:rsid w:val="1E195BB5"/>
    <w:rsid w:val="1ED02718"/>
    <w:rsid w:val="1EDF36D9"/>
    <w:rsid w:val="2059498F"/>
    <w:rsid w:val="20DA787E"/>
    <w:rsid w:val="215A2155"/>
    <w:rsid w:val="21DB2198"/>
    <w:rsid w:val="221026C4"/>
    <w:rsid w:val="23AD74CB"/>
    <w:rsid w:val="241F42DD"/>
    <w:rsid w:val="24547947"/>
    <w:rsid w:val="24972AB6"/>
    <w:rsid w:val="25666E08"/>
    <w:rsid w:val="269577EB"/>
    <w:rsid w:val="27E23DC4"/>
    <w:rsid w:val="27F751B9"/>
    <w:rsid w:val="281771A8"/>
    <w:rsid w:val="285F68BA"/>
    <w:rsid w:val="291C1DF1"/>
    <w:rsid w:val="294905C5"/>
    <w:rsid w:val="297840D8"/>
    <w:rsid w:val="29CD16D5"/>
    <w:rsid w:val="29EE6EC6"/>
    <w:rsid w:val="29FD020F"/>
    <w:rsid w:val="2ACC271C"/>
    <w:rsid w:val="2B336581"/>
    <w:rsid w:val="2D0839C4"/>
    <w:rsid w:val="2D2A4D31"/>
    <w:rsid w:val="2D35408E"/>
    <w:rsid w:val="2D9221FC"/>
    <w:rsid w:val="2DC07516"/>
    <w:rsid w:val="2E031055"/>
    <w:rsid w:val="2F364819"/>
    <w:rsid w:val="2F4A02C4"/>
    <w:rsid w:val="2FBC2844"/>
    <w:rsid w:val="31CB6D6E"/>
    <w:rsid w:val="31D06EFC"/>
    <w:rsid w:val="321F3B1B"/>
    <w:rsid w:val="32365CB6"/>
    <w:rsid w:val="32C959A4"/>
    <w:rsid w:val="33246A19"/>
    <w:rsid w:val="33735791"/>
    <w:rsid w:val="33FB4BEF"/>
    <w:rsid w:val="34F32864"/>
    <w:rsid w:val="3511718E"/>
    <w:rsid w:val="35164F04"/>
    <w:rsid w:val="35D02BA5"/>
    <w:rsid w:val="363E2205"/>
    <w:rsid w:val="3656640B"/>
    <w:rsid w:val="36783969"/>
    <w:rsid w:val="36EC3A0F"/>
    <w:rsid w:val="381C2F9B"/>
    <w:rsid w:val="38D86941"/>
    <w:rsid w:val="38DE2896"/>
    <w:rsid w:val="395235C8"/>
    <w:rsid w:val="39CE79C2"/>
    <w:rsid w:val="3A125ED5"/>
    <w:rsid w:val="3AC8237D"/>
    <w:rsid w:val="3B2F036E"/>
    <w:rsid w:val="3CCF005B"/>
    <w:rsid w:val="3DC055F8"/>
    <w:rsid w:val="3E7E7642"/>
    <w:rsid w:val="3E8E4FCB"/>
    <w:rsid w:val="3EAA6689"/>
    <w:rsid w:val="3ED938FB"/>
    <w:rsid w:val="3F151903"/>
    <w:rsid w:val="3F4A7E6C"/>
    <w:rsid w:val="3F516AA3"/>
    <w:rsid w:val="3FC02657"/>
    <w:rsid w:val="3FCB2D5B"/>
    <w:rsid w:val="3FCC54AC"/>
    <w:rsid w:val="3FE94F8F"/>
    <w:rsid w:val="40D9554E"/>
    <w:rsid w:val="4162149D"/>
    <w:rsid w:val="41760AA5"/>
    <w:rsid w:val="419519FA"/>
    <w:rsid w:val="428D17E1"/>
    <w:rsid w:val="42ED1D1E"/>
    <w:rsid w:val="433C5DD3"/>
    <w:rsid w:val="43AA5BEE"/>
    <w:rsid w:val="43ED280E"/>
    <w:rsid w:val="44E80FBA"/>
    <w:rsid w:val="45616A75"/>
    <w:rsid w:val="456F5F37"/>
    <w:rsid w:val="45A46793"/>
    <w:rsid w:val="45D65811"/>
    <w:rsid w:val="45E5269D"/>
    <w:rsid w:val="461B60BF"/>
    <w:rsid w:val="46BB1594"/>
    <w:rsid w:val="471A45C8"/>
    <w:rsid w:val="474268E9"/>
    <w:rsid w:val="48822425"/>
    <w:rsid w:val="48A97B25"/>
    <w:rsid w:val="48C6265B"/>
    <w:rsid w:val="490A1EDE"/>
    <w:rsid w:val="49667651"/>
    <w:rsid w:val="4A294AE3"/>
    <w:rsid w:val="4AB8010C"/>
    <w:rsid w:val="4C6B6584"/>
    <w:rsid w:val="4D316931"/>
    <w:rsid w:val="4D3B5716"/>
    <w:rsid w:val="4D6054BD"/>
    <w:rsid w:val="4E043C23"/>
    <w:rsid w:val="4EFB6DE2"/>
    <w:rsid w:val="4F2E52F4"/>
    <w:rsid w:val="4F6F5C67"/>
    <w:rsid w:val="500876B4"/>
    <w:rsid w:val="50A10FCB"/>
    <w:rsid w:val="50B50735"/>
    <w:rsid w:val="50D650BC"/>
    <w:rsid w:val="51830072"/>
    <w:rsid w:val="51F003FF"/>
    <w:rsid w:val="526D37FE"/>
    <w:rsid w:val="52994B72"/>
    <w:rsid w:val="52F51A69"/>
    <w:rsid w:val="5352788A"/>
    <w:rsid w:val="53555FAE"/>
    <w:rsid w:val="53837C50"/>
    <w:rsid w:val="540974FD"/>
    <w:rsid w:val="54574467"/>
    <w:rsid w:val="54B55930"/>
    <w:rsid w:val="5538567D"/>
    <w:rsid w:val="55803EB4"/>
    <w:rsid w:val="56091A90"/>
    <w:rsid w:val="565076BF"/>
    <w:rsid w:val="57A71560"/>
    <w:rsid w:val="58807870"/>
    <w:rsid w:val="58BA3799"/>
    <w:rsid w:val="59B14163"/>
    <w:rsid w:val="59B94BE9"/>
    <w:rsid w:val="5B323837"/>
    <w:rsid w:val="5B6339F0"/>
    <w:rsid w:val="5B652DFD"/>
    <w:rsid w:val="5B8A3DA4"/>
    <w:rsid w:val="5C5C17B5"/>
    <w:rsid w:val="5D162744"/>
    <w:rsid w:val="5D2418A5"/>
    <w:rsid w:val="5DA84284"/>
    <w:rsid w:val="5F387B71"/>
    <w:rsid w:val="5FC4308D"/>
    <w:rsid w:val="60651659"/>
    <w:rsid w:val="60C72C73"/>
    <w:rsid w:val="60F31CBA"/>
    <w:rsid w:val="61236338"/>
    <w:rsid w:val="615C0DDE"/>
    <w:rsid w:val="61AE0B5B"/>
    <w:rsid w:val="62BC6474"/>
    <w:rsid w:val="63650031"/>
    <w:rsid w:val="63C80514"/>
    <w:rsid w:val="641D7724"/>
    <w:rsid w:val="649B244D"/>
    <w:rsid w:val="64AA7A10"/>
    <w:rsid w:val="64C37BF6"/>
    <w:rsid w:val="660404C6"/>
    <w:rsid w:val="662B5D53"/>
    <w:rsid w:val="68837BCA"/>
    <w:rsid w:val="68A37B22"/>
    <w:rsid w:val="68E5013A"/>
    <w:rsid w:val="693469CC"/>
    <w:rsid w:val="69496806"/>
    <w:rsid w:val="69DB32EB"/>
    <w:rsid w:val="6A4C443B"/>
    <w:rsid w:val="6B252A70"/>
    <w:rsid w:val="6B4E5700"/>
    <w:rsid w:val="6B6C68F1"/>
    <w:rsid w:val="6C2A45F7"/>
    <w:rsid w:val="6C9A0AF3"/>
    <w:rsid w:val="6CC240DE"/>
    <w:rsid w:val="6D192AA9"/>
    <w:rsid w:val="6D761CA9"/>
    <w:rsid w:val="6D7716BC"/>
    <w:rsid w:val="6D7B2E1B"/>
    <w:rsid w:val="6D7D0E3D"/>
    <w:rsid w:val="6E292877"/>
    <w:rsid w:val="6E533D98"/>
    <w:rsid w:val="6E5A559B"/>
    <w:rsid w:val="6E6375EB"/>
    <w:rsid w:val="6EB41513"/>
    <w:rsid w:val="6F55769C"/>
    <w:rsid w:val="70780DFF"/>
    <w:rsid w:val="70821F0E"/>
    <w:rsid w:val="70DC1E23"/>
    <w:rsid w:val="71976788"/>
    <w:rsid w:val="71AB1005"/>
    <w:rsid w:val="71FE04BF"/>
    <w:rsid w:val="73D963F6"/>
    <w:rsid w:val="744C72C0"/>
    <w:rsid w:val="74A40EAA"/>
    <w:rsid w:val="74C00440"/>
    <w:rsid w:val="766A7ED1"/>
    <w:rsid w:val="76B97E3C"/>
    <w:rsid w:val="76C80BEF"/>
    <w:rsid w:val="773D3837"/>
    <w:rsid w:val="78156415"/>
    <w:rsid w:val="78E71CCE"/>
    <w:rsid w:val="799E37C6"/>
    <w:rsid w:val="7A6A04A0"/>
    <w:rsid w:val="7ABA7046"/>
    <w:rsid w:val="7AD4000F"/>
    <w:rsid w:val="7AEF4E49"/>
    <w:rsid w:val="7B922FC1"/>
    <w:rsid w:val="7BEE2E42"/>
    <w:rsid w:val="7C2F613C"/>
    <w:rsid w:val="7C582A8E"/>
    <w:rsid w:val="7D427891"/>
    <w:rsid w:val="7D5D078F"/>
    <w:rsid w:val="7E7062A0"/>
    <w:rsid w:val="F3F7A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Body Text"/>
    <w:basedOn w:val="1"/>
    <w:next w:val="5"/>
    <w:qFormat/>
    <w:uiPriority w:val="0"/>
    <w:pPr>
      <w:spacing w:after="120" w:afterLines="0" w:afterAutospacing="0"/>
    </w:pPr>
  </w:style>
  <w:style w:type="paragraph" w:styleId="5">
    <w:name w:val="Body Text 2"/>
    <w:basedOn w:val="1"/>
    <w:next w:val="6"/>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FollowedHyperlink"/>
    <w:basedOn w:val="10"/>
    <w:qFormat/>
    <w:uiPriority w:val="0"/>
    <w:rPr>
      <w:color w:val="800080"/>
      <w:u w:val="single"/>
    </w:rPr>
  </w:style>
  <w:style w:type="character" w:styleId="13">
    <w:name w:val="Hyperlink"/>
    <w:basedOn w:val="10"/>
    <w:qFormat/>
    <w:uiPriority w:val="0"/>
    <w:rPr>
      <w:color w:val="0000FF"/>
      <w:u w:val="single"/>
    </w:rPr>
  </w:style>
  <w:style w:type="paragraph" w:customStyle="1" w:styleId="14">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3849</Words>
  <Characters>4193</Characters>
  <Lines>0</Lines>
  <Paragraphs>0</Paragraphs>
  <TotalTime>120</TotalTime>
  <ScaleCrop>false</ScaleCrop>
  <LinksUpToDate>false</LinksUpToDate>
  <CharactersWithSpaces>4198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2022-02-28T12:47:00Z</dcterms:created>
  <dc:creator>恩茜</dc:creator>
  <cp:lastModifiedBy>Cici</cp:lastModifiedBy>
  <cp:lastPrinted>2024-05-17T08:30:00Z</cp:lastPrinted>
  <dcterms:modified xsi:type="dcterms:W3CDTF">2024-06-17T06:19:15Z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D906F07D9D3B4D9D8D5D07016EF8030A_13</vt:lpwstr>
  </property>
</Properties>
</file>