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山西万保人力资源有限公司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val="en-US" w:eastAsia="zh-CN"/>
        </w:rPr>
        <w:t>招聘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3E3E3E"/>
          <w:sz w:val="28"/>
          <w:szCs w:val="28"/>
          <w:highlight w:val="yellow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  <w:lang w:val="en-US" w:eastAsia="zh-CN"/>
        </w:rPr>
        <w:t>山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西万保人力资源有限公司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  <w:lang w:val="en-US" w:eastAsia="zh-CN"/>
        </w:rPr>
        <w:t>因工作需要，现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面向社会公开招聘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  <w:lang w:val="en-US" w:eastAsia="zh-CN"/>
        </w:rPr>
        <w:t>4-6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名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  <w:lang w:eastAsia="zh-CN"/>
        </w:rPr>
        <w:t>工作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人员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  <w:lang w:eastAsia="zh-CN"/>
        </w:rPr>
        <w:t>，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  <w:lang w:val="en-US" w:eastAsia="zh-CN"/>
        </w:rPr>
        <w:t>具体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  <w:lang w:eastAsia="zh-CN"/>
        </w:rPr>
        <w:t>招聘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事项如下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坚持公开公正、公平竞争、择优聘用的原则；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招聘要求</w:t>
      </w:r>
    </w:p>
    <w:tbl>
      <w:tblPr>
        <w:tblStyle w:val="5"/>
        <w:tblpPr w:leftFromText="180" w:rightFromText="180" w:vertAnchor="text" w:horzAnchor="page" w:tblpX="1631" w:tblpY="1334"/>
        <w:tblOverlap w:val="never"/>
        <w:tblW w:w="939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7"/>
        <w:gridCol w:w="1237"/>
        <w:gridCol w:w="713"/>
        <w:gridCol w:w="1275"/>
        <w:gridCol w:w="49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7" w:type="dxa"/>
            <w:shd w:val="clear" w:color="auto" w:fill="BDD6EE" w:themeFill="accent1" w:themeFillTint="66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237" w:type="dxa"/>
            <w:shd w:val="clear" w:color="auto" w:fill="BDD6EE" w:themeFill="accent1" w:themeFillTint="66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713" w:type="dxa"/>
            <w:shd w:val="clear" w:color="auto" w:fill="BDD6EE" w:themeFill="accent1" w:themeFillTint="66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性别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1275" w:type="dxa"/>
            <w:shd w:val="clear" w:color="auto" w:fill="BDD6EE" w:themeFill="accent1" w:themeFillTint="66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4983" w:type="dxa"/>
            <w:shd w:val="clear" w:color="auto" w:fill="BDD6EE" w:themeFill="accent1" w:themeFillTint="66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7" w:type="dxa"/>
            <w:shd w:val="clear" w:color="auto" w:fill="DEEBF6" w:themeFill="accent1" w:themeFillTint="32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社保专员</w:t>
            </w:r>
          </w:p>
        </w:tc>
        <w:tc>
          <w:tcPr>
            <w:tcW w:w="1237" w:type="dxa"/>
            <w:shd w:val="clear" w:color="auto" w:fill="DEEBF6" w:themeFill="accent1" w:themeFillTint="32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大专及以上学历</w:t>
            </w:r>
          </w:p>
        </w:tc>
        <w:tc>
          <w:tcPr>
            <w:tcW w:w="713" w:type="dxa"/>
            <w:shd w:val="clear" w:color="auto" w:fill="DEEBF6" w:themeFill="accent1" w:themeFillTint="32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1人</w:t>
            </w:r>
          </w:p>
        </w:tc>
        <w:tc>
          <w:tcPr>
            <w:tcW w:w="1275" w:type="dxa"/>
            <w:shd w:val="clear" w:color="auto" w:fill="DEEBF6" w:themeFill="accent1" w:themeFillTint="32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40周岁以下</w:t>
            </w:r>
          </w:p>
        </w:tc>
        <w:tc>
          <w:tcPr>
            <w:tcW w:w="4983" w:type="dxa"/>
            <w:shd w:val="clear" w:color="auto" w:fill="DEEBF6" w:themeFill="accent1" w:themeFillTint="32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vertAlign w:val="baseline"/>
                <w:lang w:val="en-US" w:eastAsia="zh-CN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了解各种保险的缴纳流程及相关事宜，负责员工的社保及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fldChar w:fldCharType="begin"/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instrText xml:space="preserve"> HYPERLINK "https://www.66law.cn/special/zfgjjdk/" \o "公积金" \t "https://v.66law.cn/jx/_blank" </w:instrTex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fldChar w:fldCharType="separate"/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公积金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fldChar w:fldCharType="end"/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缴纳等工作；负责与社保机构的沟通、协调，对保险缴纳进行申报及相关手续的办理；</w:t>
            </w:r>
          </w:p>
          <w:p>
            <w:pPr>
              <w:pStyle w:val="2"/>
              <w:spacing w:line="360" w:lineRule="auto"/>
              <w:ind w:left="0" w:leftChars="0"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2、按照正常工作程序接收、审核业务端转来的社保材料，做好社保材料与业务端之间的交接转递；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3、办理新参保、增员/减员、医疗报销、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instrText xml:space="preserve"> HYPERLINK "https://www.66law.cn/special/gongshang/" \o "工伤" \t "https://v.66law.cn/jx/_blank" </w:instrTex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工伤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fldChar w:fldCharType="end"/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申报等工作；做好社保未完成人员的分析、催办工作；整理合同资料，做费用明细；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4、接听员工电话，为各部门员工解决社保问题并及时发布最新社保政策；及时收集社保相关信息，做好信息变更并进行数据库系统更新和资料存档；</w:t>
            </w:r>
          </w:p>
          <w:p>
            <w:pPr>
              <w:pStyle w:val="2"/>
              <w:spacing w:line="360" w:lineRule="auto"/>
              <w:ind w:left="0" w:leftChars="0" w:firstLine="0" w:firstLineChars="0"/>
              <w:rPr>
                <w:rFonts w:hint="default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32"/>
                <w:lang w:val="en-US" w:eastAsia="zh-CN"/>
              </w:rPr>
              <w:t>5、</w:t>
            </w:r>
            <w:r>
              <w:rPr>
                <w:rFonts w:hint="default"/>
                <w:color w:val="auto"/>
                <w:sz w:val="24"/>
                <w:szCs w:val="32"/>
                <w:lang w:val="en-US" w:eastAsia="zh-CN"/>
              </w:rPr>
              <w:t>完成</w:t>
            </w:r>
            <w:r>
              <w:rPr>
                <w:rFonts w:hint="default"/>
                <w:color w:val="auto"/>
                <w:sz w:val="24"/>
                <w:szCs w:val="32"/>
                <w:lang w:val="en-US" w:eastAsia="zh-CN"/>
              </w:rPr>
              <w:fldChar w:fldCharType="begin"/>
            </w:r>
            <w:r>
              <w:rPr>
                <w:rFonts w:hint="default"/>
                <w:color w:val="auto"/>
                <w:sz w:val="24"/>
                <w:szCs w:val="32"/>
                <w:lang w:val="en-US" w:eastAsia="zh-CN"/>
              </w:rPr>
              <w:instrText xml:space="preserve"> HYPERLINK "https://v.66law.cn/shuofa/gsf/gsfgd/" \o "公司" \t "https://v.66law.cn/jx/_blank" </w:instrText>
            </w:r>
            <w:r>
              <w:rPr>
                <w:rFonts w:hint="default"/>
                <w:color w:val="auto"/>
                <w:sz w:val="24"/>
                <w:szCs w:val="32"/>
                <w:lang w:val="en-US" w:eastAsia="zh-CN"/>
              </w:rPr>
              <w:fldChar w:fldCharType="separate"/>
            </w:r>
            <w:r>
              <w:rPr>
                <w:rFonts w:hint="default"/>
                <w:color w:val="auto"/>
                <w:sz w:val="24"/>
                <w:szCs w:val="32"/>
                <w:lang w:val="en-US" w:eastAsia="zh-CN"/>
              </w:rPr>
              <w:t>公司</w:t>
            </w:r>
            <w:r>
              <w:rPr>
                <w:rFonts w:hint="default"/>
                <w:color w:val="auto"/>
                <w:sz w:val="24"/>
                <w:szCs w:val="32"/>
                <w:lang w:val="en-US" w:eastAsia="zh-CN"/>
              </w:rPr>
              <w:fldChar w:fldCharType="end"/>
            </w:r>
            <w:r>
              <w:rPr>
                <w:rFonts w:hint="default"/>
                <w:color w:val="auto"/>
                <w:sz w:val="24"/>
                <w:szCs w:val="32"/>
                <w:lang w:val="en-US" w:eastAsia="zh-CN"/>
              </w:rPr>
              <w:t>及上级领导交办的其他工作</w:t>
            </w:r>
            <w:r>
              <w:rPr>
                <w:rFonts w:hint="eastAsia"/>
                <w:color w:val="auto"/>
                <w:sz w:val="24"/>
                <w:szCs w:val="32"/>
                <w:lang w:val="en-US" w:eastAsia="zh-CN"/>
              </w:rPr>
              <w:t>。</w:t>
            </w:r>
          </w:p>
          <w:p>
            <w:pPr>
              <w:numPr>
                <w:ilvl w:val="0"/>
                <w:numId w:val="0"/>
              </w:numPr>
              <w:spacing w:line="360" w:lineRule="auto"/>
              <w:jc w:val="left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6、有社保工作经验者优先。</w:t>
            </w:r>
          </w:p>
        </w:tc>
      </w:tr>
    </w:tbl>
    <w:p>
      <w:pPr>
        <w:pStyle w:val="2"/>
        <w:numPr>
          <w:ilvl w:val="0"/>
          <w:numId w:val="2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招聘基本要求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tbl>
      <w:tblPr>
        <w:tblStyle w:val="5"/>
        <w:tblpPr w:leftFromText="180" w:rightFromText="180" w:vertAnchor="text" w:horzAnchor="page" w:tblpX="1536" w:tblpY="822"/>
        <w:tblOverlap w:val="never"/>
        <w:tblW w:w="939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7"/>
        <w:gridCol w:w="1237"/>
        <w:gridCol w:w="713"/>
        <w:gridCol w:w="1275"/>
        <w:gridCol w:w="49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7" w:type="dxa"/>
            <w:shd w:val="clear" w:color="auto" w:fill="9CC2E5" w:themeFill="accent1" w:themeFillTint="99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237" w:type="dxa"/>
            <w:shd w:val="clear" w:color="auto" w:fill="9CC2E5" w:themeFill="accent1" w:themeFillTint="99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713" w:type="dxa"/>
            <w:shd w:val="clear" w:color="auto" w:fill="9CC2E5" w:themeFill="accent1" w:themeFillTint="99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性别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1275" w:type="dxa"/>
            <w:shd w:val="clear" w:color="auto" w:fill="9CC2E5" w:themeFill="accent1" w:themeFillTint="99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4983" w:type="dxa"/>
            <w:shd w:val="clear" w:color="auto" w:fill="9CC2E5" w:themeFill="accent1" w:themeFillTint="99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7" w:type="dxa"/>
            <w:shd w:val="clear" w:color="auto" w:fill="DEEBF6" w:themeFill="accent1" w:themeFillTint="32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招聘专员</w:t>
            </w:r>
          </w:p>
        </w:tc>
        <w:tc>
          <w:tcPr>
            <w:tcW w:w="1237" w:type="dxa"/>
            <w:shd w:val="clear" w:color="auto" w:fill="DEEBF6" w:themeFill="accent1" w:themeFillTint="32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大专及以上学历</w:t>
            </w:r>
          </w:p>
        </w:tc>
        <w:tc>
          <w:tcPr>
            <w:tcW w:w="713" w:type="dxa"/>
            <w:shd w:val="clear" w:color="auto" w:fill="DEEBF6" w:themeFill="accent1" w:themeFillTint="32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3-5人</w:t>
            </w:r>
          </w:p>
        </w:tc>
        <w:tc>
          <w:tcPr>
            <w:tcW w:w="1275" w:type="dxa"/>
            <w:shd w:val="clear" w:color="auto" w:fill="DEEBF6" w:themeFill="accent1" w:themeFillTint="32"/>
            <w:noWrap w:val="0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35周岁以下</w:t>
            </w:r>
          </w:p>
        </w:tc>
        <w:tc>
          <w:tcPr>
            <w:tcW w:w="4983" w:type="dxa"/>
            <w:shd w:val="clear" w:color="auto" w:fill="DEEBF6" w:themeFill="accent1" w:themeFillTint="32"/>
            <w:noWrap w:val="0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1、</w:t>
            </w:r>
            <w:r>
              <w:rPr>
                <w:rFonts w:hint="eastAsia"/>
              </w:rPr>
              <w:t>根据公司业务发展需要，完成公司人</w:t>
            </w:r>
            <w:r>
              <w:rPr>
                <w:rFonts w:hint="eastAsia"/>
                <w:lang w:eastAsia="zh-CN"/>
              </w:rPr>
              <w:t>员</w:t>
            </w:r>
            <w:r>
              <w:rPr>
                <w:rFonts w:hint="eastAsia"/>
              </w:rPr>
              <w:t>招聘计划</w:t>
            </w:r>
            <w:r>
              <w:rPr>
                <w:rFonts w:hint="eastAsia"/>
                <w:lang w:eastAsia="zh-CN"/>
              </w:rPr>
              <w:t>；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2、</w:t>
            </w:r>
            <w:r>
              <w:rPr>
                <w:rFonts w:hint="eastAsia"/>
              </w:rPr>
              <w:t>负责拓宽各类招聘渠道，以满足公司的人才需求</w:t>
            </w:r>
            <w:r>
              <w:rPr>
                <w:rFonts w:hint="eastAsia"/>
                <w:lang w:eastAsia="zh-CN"/>
              </w:rPr>
              <w:t>；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3、</w:t>
            </w:r>
            <w:r>
              <w:rPr>
                <w:rFonts w:hint="eastAsia"/>
              </w:rPr>
              <w:t>开发、维护、评估、分析各招聘渠道，不断优化招聘途径</w:t>
            </w:r>
            <w:r>
              <w:rPr>
                <w:rFonts w:hint="eastAsia"/>
                <w:lang w:eastAsia="zh-CN"/>
              </w:rPr>
              <w:t>；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4、</w:t>
            </w:r>
            <w:r>
              <w:rPr>
                <w:rFonts w:hint="eastAsia"/>
              </w:rPr>
              <w:t>执行招聘、甄选、面试、选择、安置</w:t>
            </w:r>
            <w:r>
              <w:rPr>
                <w:rFonts w:hint="eastAsia"/>
                <w:lang w:val="en-US" w:eastAsia="zh-CN"/>
              </w:rPr>
              <w:t>等</w:t>
            </w:r>
            <w:r>
              <w:rPr>
                <w:rFonts w:hint="eastAsia"/>
              </w:rPr>
              <w:t>工作</w:t>
            </w:r>
            <w:r>
              <w:rPr>
                <w:rFonts w:hint="eastAsia"/>
                <w:lang w:eastAsia="zh-CN"/>
              </w:rPr>
              <w:t>；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rFonts w:hint="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5、协助</w:t>
            </w:r>
            <w:r>
              <w:rPr>
                <w:rFonts w:hint="eastAsia"/>
              </w:rPr>
              <w:t>建立后备人才选拔方案和人才储备机制</w:t>
            </w:r>
            <w:r>
              <w:rPr>
                <w:rFonts w:hint="eastAsia"/>
                <w:lang w:eastAsia="zh-CN"/>
              </w:rPr>
              <w:t>；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rFonts w:hint="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6</w:t>
            </w:r>
            <w:r>
              <w:rPr>
                <w:rFonts w:hint="eastAsia"/>
              </w:rPr>
              <w:t>、定期或不定期的进行人力资源内外部状况分析及员工需求调查，并进行员工需求分析</w:t>
            </w:r>
            <w:r>
              <w:rPr>
                <w:rFonts w:hint="eastAsia"/>
                <w:lang w:eastAsia="zh-CN"/>
              </w:rPr>
              <w:t>；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rFonts w:hint="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7</w:t>
            </w:r>
            <w:r>
              <w:rPr>
                <w:rFonts w:hint="eastAsia"/>
              </w:rPr>
              <w:t>、优化招聘流程，缩短招聘周期，降低招聘成本，提高招聘效率</w:t>
            </w:r>
            <w:r>
              <w:rPr>
                <w:rFonts w:hint="eastAsia"/>
                <w:lang w:eastAsia="zh-CN"/>
              </w:rPr>
              <w:t>；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  <w:lang w:val="en-US" w:eastAsia="zh-CN"/>
              </w:rPr>
              <w:t>积极配合部门工作，完成领导交办的其他任务；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9、有招聘类相关工作经验者优先。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textAlignment w:val="auto"/>
        <w:rPr>
          <w:rFonts w:hint="default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三、招聘条件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1、形象好，气质佳，普通话标准，身体健康；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2、具有良好的道德品质，遵纪守法，无不良嗜好和记录，须提供无犯罪记录证明；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3、工作耐心细致，有责任心，爱岗敬业，有相关工作经验者优先；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4、具有良好的语言表达能力、亲和力、沟通能力、较强的逻辑思维和团队合作意识；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5、可熟练使用办公软件。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四、工资待遇及保险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（一）薪资：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面议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（二）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福利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待遇：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1、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缴纳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社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会保险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（养老、医疗、工伤、生育、失业）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、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高额意外伤害险和住房公积金；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2、每周双休、国家法定节假日通休；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3、工龄满一年享有带薪年假；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4、工龄补贴；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5、年终奖金；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6、夏季福利，冬季取暖补贴；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7、餐补、加班补助、出差补助、通讯补助等；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五、报名方式、时间及递交的相关资料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（一）报名方式、时间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1、需本人携带身份证原件现场报名；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2、报名时间：2022年2月14日—2月18日（9：00—12:00,13:00—17:00）；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（二）递交的相关资料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1、纸质版个人简历一份；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2、本人身份证复印件一份；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3、最高学历毕业证及学位证一份；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4、获取的资格证、荣誉证书等相关证件复印件一份；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5、退伍军人需提供退伍证复印件一份。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联系人：张经理、孙经理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联系电话：0351-4158503、0351-8209398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bookmarkStart w:id="0" w:name="_GoBack"/>
      <w:bookmarkEnd w:id="0"/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2022年2月14日</w:t>
      </w:r>
    </w:p>
    <w:sectPr>
      <w:pgSz w:w="11906" w:h="16838"/>
      <w:pgMar w:top="1327" w:right="1689" w:bottom="1327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F9FFCFA"/>
    <w:multiLevelType w:val="singleLevel"/>
    <w:tmpl w:val="0F9FFCF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6623E4"/>
    <w:rsid w:val="00977B14"/>
    <w:rsid w:val="00C70D9E"/>
    <w:rsid w:val="010D7DD7"/>
    <w:rsid w:val="01701C92"/>
    <w:rsid w:val="020024B8"/>
    <w:rsid w:val="03106542"/>
    <w:rsid w:val="05810D93"/>
    <w:rsid w:val="05D45367"/>
    <w:rsid w:val="05F80421"/>
    <w:rsid w:val="072053F2"/>
    <w:rsid w:val="07D64085"/>
    <w:rsid w:val="0ACB31DC"/>
    <w:rsid w:val="0B1F0E32"/>
    <w:rsid w:val="0B5F1B77"/>
    <w:rsid w:val="0CA9310B"/>
    <w:rsid w:val="0CCA3020"/>
    <w:rsid w:val="0E0A44B0"/>
    <w:rsid w:val="0F584EA5"/>
    <w:rsid w:val="0FD22917"/>
    <w:rsid w:val="12286895"/>
    <w:rsid w:val="130D1EB8"/>
    <w:rsid w:val="140033A0"/>
    <w:rsid w:val="15763D45"/>
    <w:rsid w:val="15931B80"/>
    <w:rsid w:val="163C6D3C"/>
    <w:rsid w:val="19FC3D38"/>
    <w:rsid w:val="1AD655DE"/>
    <w:rsid w:val="1B3426D8"/>
    <w:rsid w:val="1B607DE4"/>
    <w:rsid w:val="1BEE5788"/>
    <w:rsid w:val="1DE32193"/>
    <w:rsid w:val="1F3E6411"/>
    <w:rsid w:val="210C1A01"/>
    <w:rsid w:val="239A0F06"/>
    <w:rsid w:val="245636BF"/>
    <w:rsid w:val="24712527"/>
    <w:rsid w:val="24F73319"/>
    <w:rsid w:val="25D70EE6"/>
    <w:rsid w:val="28EC45F2"/>
    <w:rsid w:val="29E7300B"/>
    <w:rsid w:val="2A6623E4"/>
    <w:rsid w:val="2AB31914"/>
    <w:rsid w:val="2B2636BF"/>
    <w:rsid w:val="2C531262"/>
    <w:rsid w:val="2D3F76C4"/>
    <w:rsid w:val="2E5834DA"/>
    <w:rsid w:val="2EAD65D1"/>
    <w:rsid w:val="30150F3A"/>
    <w:rsid w:val="304F5466"/>
    <w:rsid w:val="321501AC"/>
    <w:rsid w:val="333474C6"/>
    <w:rsid w:val="33FE167D"/>
    <w:rsid w:val="34BD6E42"/>
    <w:rsid w:val="353B76B2"/>
    <w:rsid w:val="366F0610"/>
    <w:rsid w:val="36CB0F18"/>
    <w:rsid w:val="3A970136"/>
    <w:rsid w:val="3AD46C94"/>
    <w:rsid w:val="3B6B584A"/>
    <w:rsid w:val="3C047258"/>
    <w:rsid w:val="3C3473CD"/>
    <w:rsid w:val="3D6853A2"/>
    <w:rsid w:val="3FA73CDA"/>
    <w:rsid w:val="3FFD6C8D"/>
    <w:rsid w:val="41273956"/>
    <w:rsid w:val="415C79E3"/>
    <w:rsid w:val="42CA1931"/>
    <w:rsid w:val="42FF0519"/>
    <w:rsid w:val="433F136A"/>
    <w:rsid w:val="43C55D14"/>
    <w:rsid w:val="449728C7"/>
    <w:rsid w:val="474D674C"/>
    <w:rsid w:val="4A2652CB"/>
    <w:rsid w:val="4CD12C31"/>
    <w:rsid w:val="4CD15393"/>
    <w:rsid w:val="4D177D22"/>
    <w:rsid w:val="4D60162B"/>
    <w:rsid w:val="4D706CF0"/>
    <w:rsid w:val="4DA41624"/>
    <w:rsid w:val="4F6B264D"/>
    <w:rsid w:val="50961CBB"/>
    <w:rsid w:val="518B2749"/>
    <w:rsid w:val="51DE5DCD"/>
    <w:rsid w:val="53077AB1"/>
    <w:rsid w:val="53F32953"/>
    <w:rsid w:val="5470133D"/>
    <w:rsid w:val="566005EA"/>
    <w:rsid w:val="573363C1"/>
    <w:rsid w:val="585B1AD1"/>
    <w:rsid w:val="58E26F7C"/>
    <w:rsid w:val="59B12B6A"/>
    <w:rsid w:val="5A4E01CD"/>
    <w:rsid w:val="5A517345"/>
    <w:rsid w:val="5AAF5D14"/>
    <w:rsid w:val="5B2B3497"/>
    <w:rsid w:val="5BA033F0"/>
    <w:rsid w:val="5BA8179F"/>
    <w:rsid w:val="5BF44B55"/>
    <w:rsid w:val="5C401F83"/>
    <w:rsid w:val="5E5C3964"/>
    <w:rsid w:val="61C947C9"/>
    <w:rsid w:val="62175534"/>
    <w:rsid w:val="628C1A7E"/>
    <w:rsid w:val="63672547"/>
    <w:rsid w:val="63CD1D7C"/>
    <w:rsid w:val="658923FF"/>
    <w:rsid w:val="65EF03B8"/>
    <w:rsid w:val="66DA691E"/>
    <w:rsid w:val="67452B44"/>
    <w:rsid w:val="674E73D5"/>
    <w:rsid w:val="67DF08A2"/>
    <w:rsid w:val="6865402E"/>
    <w:rsid w:val="690D7691"/>
    <w:rsid w:val="6983760D"/>
    <w:rsid w:val="6A5C3E90"/>
    <w:rsid w:val="6ACB15B2"/>
    <w:rsid w:val="6B58542F"/>
    <w:rsid w:val="6BE2167A"/>
    <w:rsid w:val="6D300EBE"/>
    <w:rsid w:val="6E232CD0"/>
    <w:rsid w:val="727662A7"/>
    <w:rsid w:val="728C6923"/>
    <w:rsid w:val="73E13BF4"/>
    <w:rsid w:val="757F36C5"/>
    <w:rsid w:val="76EA5403"/>
    <w:rsid w:val="76FE1CAA"/>
    <w:rsid w:val="77267F45"/>
    <w:rsid w:val="77AA1ACB"/>
    <w:rsid w:val="77F40802"/>
    <w:rsid w:val="78821C5F"/>
    <w:rsid w:val="78A00163"/>
    <w:rsid w:val="78B57239"/>
    <w:rsid w:val="78BD69DE"/>
    <w:rsid w:val="78D97828"/>
    <w:rsid w:val="7B2D37A3"/>
    <w:rsid w:val="7C2D2BF0"/>
    <w:rsid w:val="7DB46E0E"/>
    <w:rsid w:val="7F1E0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2930</Words>
  <Characters>3061</Characters>
  <Lines>0</Lines>
  <Paragraphs>0</Paragraphs>
  <TotalTime>98</TotalTime>
  <ScaleCrop>false</ScaleCrop>
  <LinksUpToDate>false</LinksUpToDate>
  <CharactersWithSpaces>3065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2021-11-29T05:41:00Z</dcterms:created>
  <dc:creator>我爱我家（人力资源）</dc:creator>
  <cp:lastModifiedBy>Administrator</cp:lastModifiedBy>
  <cp:lastPrinted>2021-11-29T07:20:00Z</cp:lastPrinted>
  <dcterms:modified xsi:type="dcterms:W3CDTF">2022-02-14T09:00:22Z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6261F4B1FBAC46DD8ABC19ACF96E50E6</vt:lpwstr>
  </property>
</Properties>
</file>