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22" w:line="324" w:lineRule="auto"/>
        <w:ind w:left="5052" w:right="1269" w:hanging="3840"/>
        <w:jc w:val="both"/>
        <w:rPr>
          <w:b/>
          <w:sz w:val="36"/>
        </w:rPr>
      </w:pPr>
      <w:r>
        <w:rPr>
          <w:b/>
          <w:sz w:val="36"/>
        </w:rPr>
        <w:t>2022</w:t>
      </w:r>
      <w:r>
        <w:rPr>
          <w:b/>
          <w:spacing w:val="-12"/>
          <w:sz w:val="36"/>
        </w:rPr>
        <w:t>年迎泽区消防安全管理中心招聘工作人员的公</w:t>
      </w:r>
      <w:r>
        <w:rPr>
          <w:b/>
          <w:sz w:val="36"/>
        </w:rPr>
        <w:t>告</w:t>
      </w:r>
    </w:p>
    <w:p>
      <w:pPr>
        <w:pStyle w:val="4"/>
        <w:spacing w:before="123" w:line="400" w:lineRule="auto"/>
        <w:ind w:left="1080" w:right="998" w:firstLine="559"/>
      </w:pPr>
      <w:r>
        <w:rPr>
          <w:spacing w:val="-9"/>
        </w:rPr>
        <w:t>迎泽区消防安全管理中心因工作需要，委托山西万保人力资源有</w:t>
      </w:r>
      <w:r>
        <w:rPr>
          <w:spacing w:val="-11"/>
        </w:rPr>
        <w:t xml:space="preserve">限公司公开招聘 </w:t>
      </w:r>
      <w:r>
        <w:t>80</w:t>
      </w:r>
      <w:r>
        <w:rPr>
          <w:spacing w:val="-15"/>
        </w:rPr>
        <w:t xml:space="preserve"> 名劳务派遣制工作人员，现将有关事项公告如下：</w:t>
      </w:r>
    </w:p>
    <w:p>
      <w:pPr>
        <w:pStyle w:val="3"/>
        <w:spacing w:before="2"/>
      </w:pPr>
      <w:r>
        <w:t>一、招聘原则</w:t>
      </w:r>
    </w:p>
    <w:p>
      <w:pPr>
        <w:spacing w:before="241" w:line="357" w:lineRule="auto"/>
        <w:ind w:left="1639" w:right="4543" w:firstLine="141"/>
        <w:jc w:val="left"/>
        <w:rPr>
          <w:b/>
          <w:sz w:val="28"/>
        </w:rPr>
      </w:pPr>
      <w:r>
        <w:rPr>
          <w:sz w:val="28"/>
        </w:rPr>
        <w:t>公开报名、公平竞争、择优聘用。</w:t>
      </w:r>
      <w:r>
        <w:rPr>
          <w:b/>
          <w:sz w:val="28"/>
        </w:rPr>
        <w:t>二、招聘条件及要求</w:t>
      </w:r>
    </w:p>
    <w:p>
      <w:pPr>
        <w:pStyle w:val="3"/>
        <w:spacing w:before="88"/>
        <w:ind w:left="1848"/>
      </w:pPr>
      <w:r>
        <w:t>（一）招聘条件及要求</w:t>
      </w:r>
    </w:p>
    <w:p>
      <w:pPr>
        <w:pStyle w:val="4"/>
        <w:spacing w:before="7"/>
        <w:rPr>
          <w:b/>
          <w:sz w:val="29"/>
        </w:rPr>
      </w:pPr>
    </w:p>
    <w:tbl>
      <w:tblPr>
        <w:tblStyle w:val="5"/>
        <w:tblW w:w="0" w:type="auto"/>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267"/>
        <w:gridCol w:w="1700"/>
        <w:gridCol w:w="1333"/>
        <w:gridCol w:w="983"/>
        <w:gridCol w:w="2234"/>
        <w:gridCol w:w="278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3" w:hRule="atLeast"/>
        </w:trPr>
        <w:tc>
          <w:tcPr>
            <w:tcW w:w="1267" w:type="dxa"/>
          </w:tcPr>
          <w:p>
            <w:pPr>
              <w:pStyle w:val="9"/>
              <w:spacing w:before="104"/>
              <w:ind w:left="153"/>
              <w:rPr>
                <w:sz w:val="24"/>
              </w:rPr>
            </w:pPr>
            <w:r>
              <w:rPr>
                <w:sz w:val="24"/>
              </w:rPr>
              <w:t>岗位名称</w:t>
            </w:r>
          </w:p>
        </w:tc>
        <w:tc>
          <w:tcPr>
            <w:tcW w:w="1700" w:type="dxa"/>
          </w:tcPr>
          <w:p>
            <w:pPr>
              <w:pStyle w:val="9"/>
              <w:spacing w:before="104"/>
              <w:ind w:left="109" w:right="100"/>
              <w:jc w:val="center"/>
              <w:rPr>
                <w:sz w:val="24"/>
              </w:rPr>
            </w:pPr>
            <w:r>
              <w:rPr>
                <w:sz w:val="24"/>
              </w:rPr>
              <w:t>工作内容</w:t>
            </w:r>
          </w:p>
        </w:tc>
        <w:tc>
          <w:tcPr>
            <w:tcW w:w="1333" w:type="dxa"/>
          </w:tcPr>
          <w:p>
            <w:pPr>
              <w:pStyle w:val="9"/>
              <w:spacing w:before="104"/>
              <w:ind w:left="186"/>
              <w:rPr>
                <w:sz w:val="24"/>
              </w:rPr>
            </w:pPr>
            <w:r>
              <w:rPr>
                <w:sz w:val="24"/>
              </w:rPr>
              <w:t>学历条件</w:t>
            </w:r>
          </w:p>
        </w:tc>
        <w:tc>
          <w:tcPr>
            <w:tcW w:w="983" w:type="dxa"/>
          </w:tcPr>
          <w:p>
            <w:pPr>
              <w:pStyle w:val="9"/>
              <w:spacing w:before="104"/>
              <w:ind w:left="169" w:right="162"/>
              <w:jc w:val="center"/>
              <w:rPr>
                <w:sz w:val="24"/>
              </w:rPr>
            </w:pPr>
            <w:r>
              <w:rPr>
                <w:sz w:val="24"/>
              </w:rPr>
              <w:t>人数</w:t>
            </w:r>
          </w:p>
        </w:tc>
        <w:tc>
          <w:tcPr>
            <w:tcW w:w="2234" w:type="dxa"/>
          </w:tcPr>
          <w:p>
            <w:pPr>
              <w:pStyle w:val="9"/>
              <w:spacing w:before="104"/>
              <w:ind w:left="637"/>
              <w:rPr>
                <w:sz w:val="24"/>
              </w:rPr>
            </w:pPr>
            <w:r>
              <w:rPr>
                <w:sz w:val="24"/>
              </w:rPr>
              <w:t>年龄条件</w:t>
            </w:r>
          </w:p>
        </w:tc>
        <w:tc>
          <w:tcPr>
            <w:tcW w:w="2783" w:type="dxa"/>
          </w:tcPr>
          <w:p>
            <w:pPr>
              <w:pStyle w:val="9"/>
              <w:spacing w:before="104"/>
              <w:ind w:left="911"/>
              <w:rPr>
                <w:sz w:val="24"/>
              </w:rPr>
            </w:pPr>
            <w:r>
              <w:rPr>
                <w:sz w:val="24"/>
              </w:rPr>
              <w:t>其他要求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43" w:hRule="atLeast"/>
        </w:trPr>
        <w:tc>
          <w:tcPr>
            <w:tcW w:w="1267" w:type="dxa"/>
            <w:tcBorders>
              <w:bottom w:val="nil"/>
            </w:tcBorders>
          </w:tcPr>
          <w:p>
            <w:pPr>
              <w:pStyle w:val="9"/>
              <w:rPr>
                <w:rFonts w:ascii="Times New Roman"/>
                <w:sz w:val="26"/>
              </w:rPr>
            </w:pPr>
          </w:p>
        </w:tc>
        <w:tc>
          <w:tcPr>
            <w:tcW w:w="1700" w:type="dxa"/>
            <w:tcBorders>
              <w:bottom w:val="nil"/>
            </w:tcBorders>
          </w:tcPr>
          <w:p>
            <w:pPr>
              <w:pStyle w:val="9"/>
              <w:rPr>
                <w:rFonts w:ascii="Times New Roman"/>
                <w:sz w:val="26"/>
              </w:rPr>
            </w:pPr>
          </w:p>
        </w:tc>
        <w:tc>
          <w:tcPr>
            <w:tcW w:w="1333" w:type="dxa"/>
            <w:tcBorders>
              <w:bottom w:val="nil"/>
            </w:tcBorders>
          </w:tcPr>
          <w:p>
            <w:pPr>
              <w:pStyle w:val="9"/>
              <w:rPr>
                <w:rFonts w:ascii="Times New Roman"/>
                <w:sz w:val="26"/>
              </w:rPr>
            </w:pPr>
          </w:p>
        </w:tc>
        <w:tc>
          <w:tcPr>
            <w:tcW w:w="983" w:type="dxa"/>
            <w:tcBorders>
              <w:bottom w:val="nil"/>
            </w:tcBorders>
          </w:tcPr>
          <w:p>
            <w:pPr>
              <w:pStyle w:val="9"/>
              <w:rPr>
                <w:rFonts w:ascii="Times New Roman"/>
                <w:sz w:val="26"/>
              </w:rPr>
            </w:pPr>
          </w:p>
        </w:tc>
        <w:tc>
          <w:tcPr>
            <w:tcW w:w="2234" w:type="dxa"/>
            <w:vMerge w:val="restart"/>
          </w:tcPr>
          <w:p>
            <w:pPr>
              <w:pStyle w:val="9"/>
              <w:rPr>
                <w:b/>
                <w:sz w:val="24"/>
              </w:rPr>
            </w:pPr>
          </w:p>
          <w:p>
            <w:pPr>
              <w:pStyle w:val="9"/>
              <w:rPr>
                <w:b/>
                <w:sz w:val="24"/>
              </w:rPr>
            </w:pPr>
          </w:p>
          <w:p>
            <w:pPr>
              <w:pStyle w:val="9"/>
              <w:rPr>
                <w:b/>
                <w:sz w:val="24"/>
              </w:rPr>
            </w:pPr>
          </w:p>
          <w:p>
            <w:pPr>
              <w:pStyle w:val="9"/>
              <w:rPr>
                <w:b/>
                <w:sz w:val="24"/>
              </w:rPr>
            </w:pPr>
          </w:p>
          <w:p>
            <w:pPr>
              <w:pStyle w:val="9"/>
              <w:spacing w:before="4"/>
              <w:rPr>
                <w:b/>
                <w:sz w:val="30"/>
              </w:rPr>
            </w:pPr>
          </w:p>
          <w:p>
            <w:pPr>
              <w:pStyle w:val="9"/>
              <w:ind w:left="186"/>
              <w:rPr>
                <w:sz w:val="24"/>
              </w:rPr>
            </w:pPr>
            <w:r>
              <w:rPr>
                <w:sz w:val="24"/>
              </w:rPr>
              <w:t>20</w:t>
            </w:r>
            <w:r>
              <w:rPr>
                <w:spacing w:val="-24"/>
                <w:sz w:val="24"/>
              </w:rPr>
              <w:t xml:space="preserve"> 周岁至 </w:t>
            </w:r>
            <w:r>
              <w:rPr>
                <w:sz w:val="24"/>
              </w:rPr>
              <w:t>35</w:t>
            </w:r>
            <w:r>
              <w:rPr>
                <w:spacing w:val="-20"/>
                <w:sz w:val="24"/>
              </w:rPr>
              <w:t xml:space="preserve"> 周岁</w:t>
            </w:r>
          </w:p>
          <w:p>
            <w:pPr>
              <w:pStyle w:val="9"/>
              <w:spacing w:before="5"/>
              <w:ind w:left="126"/>
              <w:rPr>
                <w:sz w:val="24"/>
              </w:rPr>
            </w:pPr>
            <w:r>
              <w:rPr>
                <w:sz w:val="24"/>
              </w:rPr>
              <w:t>（2002</w:t>
            </w:r>
            <w:r>
              <w:rPr>
                <w:spacing w:val="-40"/>
                <w:sz w:val="24"/>
              </w:rPr>
              <w:t xml:space="preserve"> 年 </w:t>
            </w:r>
            <w:r>
              <w:rPr>
                <w:sz w:val="24"/>
              </w:rPr>
              <w:t>6</w:t>
            </w:r>
            <w:r>
              <w:rPr>
                <w:spacing w:val="-40"/>
                <w:sz w:val="24"/>
              </w:rPr>
              <w:t xml:space="preserve"> 月 </w:t>
            </w:r>
            <w:r>
              <w:rPr>
                <w:sz w:val="24"/>
              </w:rPr>
              <w:t>2</w:t>
            </w:r>
            <w:r>
              <w:rPr>
                <w:spacing w:val="-30"/>
                <w:sz w:val="24"/>
              </w:rPr>
              <w:t xml:space="preserve"> 日</w:t>
            </w:r>
          </w:p>
          <w:p>
            <w:pPr>
              <w:pStyle w:val="9"/>
              <w:spacing w:before="4"/>
              <w:ind w:left="107"/>
              <w:rPr>
                <w:sz w:val="24"/>
              </w:rPr>
            </w:pPr>
            <w:r>
              <w:rPr>
                <w:sz w:val="24"/>
              </w:rPr>
              <w:t>-1987</w:t>
            </w:r>
            <w:r>
              <w:rPr>
                <w:spacing w:val="-41"/>
                <w:sz w:val="24"/>
              </w:rPr>
              <w:t xml:space="preserve"> 年 </w:t>
            </w:r>
            <w:r>
              <w:rPr>
                <w:sz w:val="24"/>
              </w:rPr>
              <w:t>6</w:t>
            </w:r>
            <w:r>
              <w:rPr>
                <w:spacing w:val="-40"/>
                <w:sz w:val="24"/>
              </w:rPr>
              <w:t xml:space="preserve"> 月 </w:t>
            </w:r>
            <w:r>
              <w:rPr>
                <w:sz w:val="24"/>
              </w:rPr>
              <w:t>2</w:t>
            </w:r>
            <w:r>
              <w:rPr>
                <w:spacing w:val="-30"/>
                <w:sz w:val="24"/>
              </w:rPr>
              <w:t xml:space="preserve"> 日</w:t>
            </w:r>
            <w:r>
              <w:rPr>
                <w:sz w:val="24"/>
              </w:rPr>
              <w:t>）</w:t>
            </w:r>
          </w:p>
        </w:tc>
        <w:tc>
          <w:tcPr>
            <w:tcW w:w="2783" w:type="dxa"/>
            <w:tcBorders>
              <w:bottom w:val="nil"/>
            </w:tcBorders>
          </w:tcPr>
          <w:p>
            <w:pPr>
              <w:pStyle w:val="9"/>
              <w:rPr>
                <w:b/>
                <w:sz w:val="24"/>
              </w:rPr>
            </w:pPr>
          </w:p>
          <w:p>
            <w:pPr>
              <w:pStyle w:val="9"/>
              <w:rPr>
                <w:b/>
                <w:sz w:val="24"/>
              </w:rPr>
            </w:pPr>
          </w:p>
          <w:p>
            <w:pPr>
              <w:pStyle w:val="9"/>
              <w:spacing w:before="5"/>
              <w:rPr>
                <w:b/>
                <w:sz w:val="17"/>
              </w:rPr>
            </w:pPr>
          </w:p>
          <w:p>
            <w:pPr>
              <w:pStyle w:val="9"/>
              <w:spacing w:before="1" w:line="285" w:lineRule="exact"/>
              <w:ind w:left="107"/>
              <w:rPr>
                <w:sz w:val="24"/>
              </w:rPr>
            </w:pPr>
            <w:r>
              <w:rPr>
                <w:sz w:val="24"/>
              </w:rPr>
              <w:t>1、具有中华人民共和国</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1267" w:type="dxa"/>
            <w:tcBorders>
              <w:top w:val="nil"/>
              <w:bottom w:val="nil"/>
            </w:tcBorders>
          </w:tcPr>
          <w:p>
            <w:pPr>
              <w:pStyle w:val="9"/>
              <w:rPr>
                <w:rFonts w:ascii="Times New Roman"/>
                <w:sz w:val="22"/>
              </w:rPr>
            </w:pPr>
          </w:p>
        </w:tc>
        <w:tc>
          <w:tcPr>
            <w:tcW w:w="1700" w:type="dxa"/>
            <w:tcBorders>
              <w:top w:val="nil"/>
              <w:bottom w:val="nil"/>
            </w:tcBorders>
          </w:tcPr>
          <w:p>
            <w:pPr>
              <w:pStyle w:val="9"/>
              <w:spacing w:line="282" w:lineRule="exact"/>
              <w:ind w:left="109" w:right="100"/>
              <w:jc w:val="center"/>
              <w:rPr>
                <w:sz w:val="24"/>
              </w:rPr>
            </w:pPr>
            <w:r>
              <w:rPr>
                <w:sz w:val="24"/>
              </w:rPr>
              <w:t>主要承担消防</w:t>
            </w:r>
          </w:p>
        </w:tc>
        <w:tc>
          <w:tcPr>
            <w:tcW w:w="1333" w:type="dxa"/>
            <w:tcBorders>
              <w:top w:val="nil"/>
              <w:bottom w:val="nil"/>
            </w:tcBorders>
          </w:tcPr>
          <w:p>
            <w:pPr>
              <w:pStyle w:val="9"/>
              <w:rPr>
                <w:rFonts w:ascii="Times New Roman"/>
                <w:sz w:val="22"/>
              </w:rPr>
            </w:pPr>
          </w:p>
        </w:tc>
        <w:tc>
          <w:tcPr>
            <w:tcW w:w="983" w:type="dxa"/>
            <w:tcBorders>
              <w:top w:val="nil"/>
              <w:bottom w:val="nil"/>
            </w:tcBorders>
          </w:tcPr>
          <w:p>
            <w:pPr>
              <w:pStyle w:val="9"/>
              <w:rPr>
                <w:rFonts w:ascii="Times New Roman"/>
                <w:sz w:val="22"/>
              </w:rPr>
            </w:pPr>
          </w:p>
        </w:tc>
        <w:tc>
          <w:tcPr>
            <w:tcW w:w="2234" w:type="dxa"/>
            <w:vMerge w:val="continue"/>
            <w:tcBorders>
              <w:top w:val="nil"/>
            </w:tcBorders>
          </w:tcPr>
          <w:p>
            <w:pPr>
              <w:rPr>
                <w:sz w:val="2"/>
                <w:szCs w:val="2"/>
              </w:rPr>
            </w:pPr>
          </w:p>
        </w:tc>
        <w:tc>
          <w:tcPr>
            <w:tcW w:w="2783" w:type="dxa"/>
            <w:tcBorders>
              <w:top w:val="nil"/>
              <w:bottom w:val="nil"/>
            </w:tcBorders>
          </w:tcPr>
          <w:p>
            <w:pPr>
              <w:pStyle w:val="9"/>
              <w:spacing w:line="282" w:lineRule="exact"/>
              <w:ind w:left="107"/>
              <w:rPr>
                <w:sz w:val="24"/>
              </w:rPr>
            </w:pPr>
            <w:r>
              <w:rPr>
                <w:sz w:val="24"/>
              </w:rPr>
              <w:t>国籍，拥护宪法，遵守法</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1267" w:type="dxa"/>
            <w:tcBorders>
              <w:top w:val="nil"/>
              <w:bottom w:val="nil"/>
            </w:tcBorders>
          </w:tcPr>
          <w:p>
            <w:pPr>
              <w:pStyle w:val="9"/>
              <w:rPr>
                <w:rFonts w:ascii="Times New Roman"/>
                <w:sz w:val="22"/>
              </w:rPr>
            </w:pPr>
          </w:p>
        </w:tc>
        <w:tc>
          <w:tcPr>
            <w:tcW w:w="1700" w:type="dxa"/>
            <w:tcBorders>
              <w:top w:val="nil"/>
              <w:bottom w:val="nil"/>
            </w:tcBorders>
          </w:tcPr>
          <w:p>
            <w:pPr>
              <w:pStyle w:val="9"/>
              <w:spacing w:line="282" w:lineRule="exact"/>
              <w:ind w:left="109" w:right="100"/>
              <w:jc w:val="center"/>
              <w:rPr>
                <w:sz w:val="24"/>
              </w:rPr>
            </w:pPr>
            <w:r>
              <w:rPr>
                <w:sz w:val="24"/>
              </w:rPr>
              <w:t>安全巡查、消</w:t>
            </w:r>
          </w:p>
        </w:tc>
        <w:tc>
          <w:tcPr>
            <w:tcW w:w="1333" w:type="dxa"/>
            <w:tcBorders>
              <w:top w:val="nil"/>
              <w:bottom w:val="nil"/>
            </w:tcBorders>
          </w:tcPr>
          <w:p>
            <w:pPr>
              <w:pStyle w:val="9"/>
              <w:rPr>
                <w:rFonts w:ascii="Times New Roman"/>
                <w:sz w:val="22"/>
              </w:rPr>
            </w:pPr>
          </w:p>
        </w:tc>
        <w:tc>
          <w:tcPr>
            <w:tcW w:w="983" w:type="dxa"/>
            <w:tcBorders>
              <w:top w:val="nil"/>
              <w:bottom w:val="nil"/>
            </w:tcBorders>
          </w:tcPr>
          <w:p>
            <w:pPr>
              <w:pStyle w:val="9"/>
              <w:rPr>
                <w:rFonts w:ascii="Times New Roman"/>
                <w:sz w:val="22"/>
              </w:rPr>
            </w:pPr>
          </w:p>
        </w:tc>
        <w:tc>
          <w:tcPr>
            <w:tcW w:w="2234" w:type="dxa"/>
            <w:vMerge w:val="continue"/>
            <w:tcBorders>
              <w:top w:val="nil"/>
            </w:tcBorders>
          </w:tcPr>
          <w:p>
            <w:pPr>
              <w:rPr>
                <w:sz w:val="2"/>
                <w:szCs w:val="2"/>
              </w:rPr>
            </w:pPr>
          </w:p>
        </w:tc>
        <w:tc>
          <w:tcPr>
            <w:tcW w:w="2783" w:type="dxa"/>
            <w:tcBorders>
              <w:top w:val="nil"/>
              <w:bottom w:val="nil"/>
            </w:tcBorders>
          </w:tcPr>
          <w:p>
            <w:pPr>
              <w:pStyle w:val="9"/>
              <w:spacing w:line="282" w:lineRule="exact"/>
              <w:ind w:left="107"/>
              <w:rPr>
                <w:sz w:val="24"/>
              </w:rPr>
            </w:pPr>
            <w:r>
              <w:rPr>
                <w:sz w:val="24"/>
              </w:rPr>
              <w:t>律、法规和社会公德；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3" w:hRule="atLeast"/>
        </w:trPr>
        <w:tc>
          <w:tcPr>
            <w:tcW w:w="1267" w:type="dxa"/>
            <w:tcBorders>
              <w:top w:val="nil"/>
              <w:bottom w:val="nil"/>
            </w:tcBorders>
          </w:tcPr>
          <w:p>
            <w:pPr>
              <w:pStyle w:val="9"/>
              <w:spacing w:line="305" w:lineRule="exact"/>
              <w:ind w:left="133" w:right="124"/>
              <w:jc w:val="center"/>
              <w:rPr>
                <w:sz w:val="24"/>
              </w:rPr>
            </w:pPr>
            <w:r>
              <w:rPr>
                <w:sz w:val="24"/>
              </w:rPr>
              <w:t>消防协管</w:t>
            </w:r>
          </w:p>
          <w:p>
            <w:pPr>
              <w:pStyle w:val="9"/>
              <w:spacing w:before="4" w:line="285" w:lineRule="exact"/>
              <w:ind w:left="9"/>
              <w:jc w:val="center"/>
              <w:rPr>
                <w:sz w:val="24"/>
              </w:rPr>
            </w:pPr>
            <w:r>
              <w:rPr>
                <w:sz w:val="24"/>
              </w:rPr>
              <w:t>员</w:t>
            </w:r>
          </w:p>
        </w:tc>
        <w:tc>
          <w:tcPr>
            <w:tcW w:w="1700" w:type="dxa"/>
            <w:tcBorders>
              <w:top w:val="nil"/>
              <w:bottom w:val="nil"/>
            </w:tcBorders>
          </w:tcPr>
          <w:p>
            <w:pPr>
              <w:pStyle w:val="9"/>
              <w:spacing w:line="305" w:lineRule="exact"/>
              <w:ind w:left="129"/>
              <w:rPr>
                <w:sz w:val="24"/>
              </w:rPr>
            </w:pPr>
            <w:r>
              <w:rPr>
                <w:sz w:val="24"/>
              </w:rPr>
              <w:t>防宣传教育培</w:t>
            </w:r>
          </w:p>
          <w:p>
            <w:pPr>
              <w:pStyle w:val="9"/>
              <w:spacing w:before="4" w:line="285" w:lineRule="exact"/>
              <w:ind w:left="129"/>
              <w:rPr>
                <w:sz w:val="24"/>
              </w:rPr>
            </w:pPr>
            <w:r>
              <w:rPr>
                <w:sz w:val="24"/>
              </w:rPr>
              <w:t>训、社会火灾</w:t>
            </w:r>
          </w:p>
        </w:tc>
        <w:tc>
          <w:tcPr>
            <w:tcW w:w="1333" w:type="dxa"/>
            <w:tcBorders>
              <w:top w:val="nil"/>
              <w:bottom w:val="nil"/>
            </w:tcBorders>
          </w:tcPr>
          <w:p>
            <w:pPr>
              <w:pStyle w:val="9"/>
              <w:spacing w:line="305" w:lineRule="exact"/>
              <w:ind w:left="186"/>
              <w:rPr>
                <w:sz w:val="24"/>
              </w:rPr>
            </w:pPr>
            <w:r>
              <w:rPr>
                <w:sz w:val="24"/>
              </w:rPr>
              <w:t>大专及以</w:t>
            </w:r>
          </w:p>
          <w:p>
            <w:pPr>
              <w:pStyle w:val="9"/>
              <w:spacing w:before="4" w:line="285" w:lineRule="exact"/>
              <w:ind w:left="306"/>
              <w:rPr>
                <w:sz w:val="24"/>
              </w:rPr>
            </w:pPr>
            <w:r>
              <w:rPr>
                <w:sz w:val="24"/>
              </w:rPr>
              <w:t>上学历</w:t>
            </w:r>
          </w:p>
        </w:tc>
        <w:tc>
          <w:tcPr>
            <w:tcW w:w="983" w:type="dxa"/>
            <w:tcBorders>
              <w:top w:val="nil"/>
              <w:bottom w:val="nil"/>
            </w:tcBorders>
          </w:tcPr>
          <w:p>
            <w:pPr>
              <w:pStyle w:val="9"/>
              <w:spacing w:before="153"/>
              <w:ind w:left="171" w:right="162"/>
              <w:jc w:val="center"/>
              <w:rPr>
                <w:sz w:val="24"/>
              </w:rPr>
            </w:pPr>
            <w:r>
              <w:rPr>
                <w:sz w:val="24"/>
              </w:rPr>
              <w:t>80 人</w:t>
            </w:r>
          </w:p>
        </w:tc>
        <w:tc>
          <w:tcPr>
            <w:tcW w:w="2234" w:type="dxa"/>
            <w:vMerge w:val="continue"/>
            <w:tcBorders>
              <w:top w:val="nil"/>
            </w:tcBorders>
          </w:tcPr>
          <w:p>
            <w:pPr>
              <w:rPr>
                <w:sz w:val="2"/>
                <w:szCs w:val="2"/>
              </w:rPr>
            </w:pPr>
          </w:p>
        </w:tc>
        <w:tc>
          <w:tcPr>
            <w:tcW w:w="2783" w:type="dxa"/>
            <w:tcBorders>
              <w:top w:val="nil"/>
              <w:bottom w:val="nil"/>
            </w:tcBorders>
          </w:tcPr>
          <w:p>
            <w:pPr>
              <w:pStyle w:val="9"/>
              <w:spacing w:line="305" w:lineRule="exact"/>
              <w:ind w:left="107"/>
              <w:rPr>
                <w:rFonts w:hint="eastAsia" w:eastAsia="宋体"/>
                <w:sz w:val="24"/>
                <w:lang w:eastAsia="zh-CN"/>
              </w:rPr>
            </w:pPr>
            <w:r>
              <w:rPr>
                <w:sz w:val="24"/>
              </w:rPr>
              <w:t>2、</w:t>
            </w:r>
            <w:r>
              <w:rPr>
                <w:rFonts w:hint="eastAsia"/>
                <w:sz w:val="24"/>
                <w:lang w:eastAsia="zh-CN"/>
              </w:rPr>
              <w:t>户籍不限；</w:t>
            </w:r>
          </w:p>
          <w:p>
            <w:pPr>
              <w:pStyle w:val="9"/>
              <w:spacing w:before="4" w:line="285" w:lineRule="exact"/>
              <w:ind w:left="107"/>
              <w:rPr>
                <w:sz w:val="24"/>
              </w:rPr>
            </w:pPr>
            <w:r>
              <w:rPr>
                <w:sz w:val="24"/>
              </w:rPr>
              <w:t>3、身体素质好、语言表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1" w:hRule="atLeast"/>
        </w:trPr>
        <w:tc>
          <w:tcPr>
            <w:tcW w:w="1267" w:type="dxa"/>
            <w:tcBorders>
              <w:top w:val="nil"/>
              <w:bottom w:val="nil"/>
            </w:tcBorders>
          </w:tcPr>
          <w:p>
            <w:pPr>
              <w:pStyle w:val="9"/>
              <w:rPr>
                <w:rFonts w:ascii="Times New Roman"/>
                <w:sz w:val="22"/>
              </w:rPr>
            </w:pPr>
          </w:p>
        </w:tc>
        <w:tc>
          <w:tcPr>
            <w:tcW w:w="1700" w:type="dxa"/>
            <w:tcBorders>
              <w:top w:val="nil"/>
              <w:bottom w:val="nil"/>
            </w:tcBorders>
          </w:tcPr>
          <w:p>
            <w:pPr>
              <w:pStyle w:val="9"/>
              <w:spacing w:line="282" w:lineRule="exact"/>
              <w:ind w:left="109" w:right="100"/>
              <w:jc w:val="center"/>
              <w:rPr>
                <w:sz w:val="24"/>
              </w:rPr>
            </w:pPr>
            <w:r>
              <w:rPr>
                <w:sz w:val="24"/>
              </w:rPr>
              <w:t>的初期扑救等</w:t>
            </w:r>
          </w:p>
        </w:tc>
        <w:tc>
          <w:tcPr>
            <w:tcW w:w="1333" w:type="dxa"/>
            <w:tcBorders>
              <w:top w:val="nil"/>
              <w:bottom w:val="nil"/>
            </w:tcBorders>
          </w:tcPr>
          <w:p>
            <w:pPr>
              <w:pStyle w:val="9"/>
              <w:rPr>
                <w:rFonts w:ascii="Times New Roman"/>
                <w:sz w:val="22"/>
              </w:rPr>
            </w:pPr>
          </w:p>
        </w:tc>
        <w:tc>
          <w:tcPr>
            <w:tcW w:w="983" w:type="dxa"/>
            <w:tcBorders>
              <w:top w:val="nil"/>
              <w:bottom w:val="nil"/>
            </w:tcBorders>
          </w:tcPr>
          <w:p>
            <w:pPr>
              <w:pStyle w:val="9"/>
              <w:rPr>
                <w:rFonts w:ascii="Times New Roman"/>
                <w:sz w:val="22"/>
              </w:rPr>
            </w:pPr>
          </w:p>
        </w:tc>
        <w:tc>
          <w:tcPr>
            <w:tcW w:w="2234" w:type="dxa"/>
            <w:vMerge w:val="continue"/>
            <w:tcBorders>
              <w:top w:val="nil"/>
            </w:tcBorders>
          </w:tcPr>
          <w:p>
            <w:pPr>
              <w:rPr>
                <w:sz w:val="2"/>
                <w:szCs w:val="2"/>
              </w:rPr>
            </w:pPr>
          </w:p>
        </w:tc>
        <w:tc>
          <w:tcPr>
            <w:tcW w:w="2783" w:type="dxa"/>
            <w:tcBorders>
              <w:top w:val="nil"/>
              <w:bottom w:val="nil"/>
            </w:tcBorders>
          </w:tcPr>
          <w:p>
            <w:pPr>
              <w:pStyle w:val="9"/>
              <w:spacing w:line="282" w:lineRule="exact"/>
              <w:ind w:left="107"/>
              <w:rPr>
                <w:sz w:val="24"/>
              </w:rPr>
            </w:pPr>
            <w:r>
              <w:rPr>
                <w:sz w:val="24"/>
              </w:rPr>
              <w:t>达能力强、工作认真细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53" w:hRule="atLeast"/>
        </w:trPr>
        <w:tc>
          <w:tcPr>
            <w:tcW w:w="1267" w:type="dxa"/>
            <w:tcBorders>
              <w:top w:val="nil"/>
            </w:tcBorders>
          </w:tcPr>
          <w:p>
            <w:pPr>
              <w:pStyle w:val="9"/>
              <w:rPr>
                <w:rFonts w:ascii="Times New Roman"/>
                <w:sz w:val="26"/>
              </w:rPr>
            </w:pPr>
          </w:p>
        </w:tc>
        <w:tc>
          <w:tcPr>
            <w:tcW w:w="1700" w:type="dxa"/>
            <w:tcBorders>
              <w:top w:val="nil"/>
            </w:tcBorders>
          </w:tcPr>
          <w:p>
            <w:pPr>
              <w:pStyle w:val="9"/>
              <w:spacing w:line="305" w:lineRule="exact"/>
              <w:ind w:left="109" w:right="100"/>
              <w:jc w:val="center"/>
              <w:rPr>
                <w:sz w:val="24"/>
              </w:rPr>
            </w:pPr>
            <w:r>
              <w:rPr>
                <w:sz w:val="24"/>
              </w:rPr>
              <w:t>工作</w:t>
            </w:r>
          </w:p>
        </w:tc>
        <w:tc>
          <w:tcPr>
            <w:tcW w:w="1333" w:type="dxa"/>
            <w:tcBorders>
              <w:top w:val="nil"/>
            </w:tcBorders>
          </w:tcPr>
          <w:p>
            <w:pPr>
              <w:pStyle w:val="9"/>
              <w:rPr>
                <w:rFonts w:ascii="Times New Roman"/>
                <w:sz w:val="26"/>
              </w:rPr>
            </w:pPr>
          </w:p>
        </w:tc>
        <w:tc>
          <w:tcPr>
            <w:tcW w:w="983" w:type="dxa"/>
            <w:tcBorders>
              <w:top w:val="nil"/>
            </w:tcBorders>
          </w:tcPr>
          <w:p>
            <w:pPr>
              <w:pStyle w:val="9"/>
              <w:rPr>
                <w:rFonts w:ascii="Times New Roman"/>
                <w:sz w:val="26"/>
              </w:rPr>
            </w:pPr>
          </w:p>
        </w:tc>
        <w:tc>
          <w:tcPr>
            <w:tcW w:w="2234" w:type="dxa"/>
            <w:vMerge w:val="continue"/>
            <w:tcBorders>
              <w:top w:val="nil"/>
            </w:tcBorders>
          </w:tcPr>
          <w:p>
            <w:pPr>
              <w:rPr>
                <w:sz w:val="2"/>
                <w:szCs w:val="2"/>
              </w:rPr>
            </w:pPr>
          </w:p>
        </w:tc>
        <w:tc>
          <w:tcPr>
            <w:tcW w:w="2783" w:type="dxa"/>
            <w:tcBorders>
              <w:top w:val="nil"/>
            </w:tcBorders>
          </w:tcPr>
          <w:p>
            <w:pPr>
              <w:pStyle w:val="9"/>
              <w:spacing w:line="305" w:lineRule="exact"/>
              <w:ind w:left="107"/>
              <w:rPr>
                <w:sz w:val="24"/>
              </w:rPr>
            </w:pPr>
            <w:r>
              <w:rPr>
                <w:sz w:val="24"/>
              </w:rPr>
              <w:t>致。</w:t>
            </w:r>
          </w:p>
        </w:tc>
      </w:tr>
    </w:tbl>
    <w:p>
      <w:pPr>
        <w:pStyle w:val="4"/>
        <w:spacing w:before="133" w:line="417" w:lineRule="auto"/>
        <w:ind w:left="1080" w:right="1137" w:firstLine="420"/>
        <w:rPr>
          <w:rFonts w:hint="default"/>
          <w:color w:val="333333"/>
          <w:spacing w:val="-17"/>
          <w:lang w:val="en-US"/>
        </w:rPr>
      </w:pPr>
      <w:r>
        <w:rPr>
          <w:color w:val="333333"/>
          <w:spacing w:val="-17"/>
        </w:rPr>
        <w:t>注：</w:t>
      </w:r>
      <w:r>
        <w:rPr>
          <w:rFonts w:hint="eastAsia"/>
          <w:color w:val="333333"/>
          <w:spacing w:val="-17"/>
          <w:lang w:val="en-US" w:eastAsia="zh-CN"/>
        </w:rPr>
        <w:t>由于招聘的 80 名消防协管员从事高危行业的特殊性，招聘对象男性优先。</w:t>
      </w:r>
    </w:p>
    <w:p>
      <w:pPr>
        <w:pStyle w:val="4"/>
        <w:spacing w:before="133" w:line="417" w:lineRule="auto"/>
        <w:ind w:left="1080" w:right="1137" w:firstLine="420"/>
        <w:rPr>
          <w:rFonts w:hint="default" w:eastAsia="宋体"/>
          <w:lang w:val="en-US" w:eastAsia="zh-CN"/>
        </w:rPr>
      </w:pPr>
    </w:p>
    <w:p>
      <w:pPr>
        <w:pStyle w:val="4"/>
      </w:pPr>
    </w:p>
    <w:p>
      <w:pPr>
        <w:pStyle w:val="4"/>
        <w:spacing w:before="8"/>
        <w:rPr>
          <w:sz w:val="20"/>
        </w:rPr>
      </w:pPr>
    </w:p>
    <w:p>
      <w:pPr>
        <w:pStyle w:val="3"/>
        <w:ind w:left="1848"/>
      </w:pPr>
    </w:p>
    <w:p>
      <w:pPr>
        <w:pStyle w:val="3"/>
        <w:ind w:left="1848"/>
      </w:pPr>
    </w:p>
    <w:p>
      <w:pPr>
        <w:pStyle w:val="3"/>
        <w:ind w:left="1848"/>
      </w:pPr>
    </w:p>
    <w:p>
      <w:pPr>
        <w:pStyle w:val="3"/>
        <w:ind w:left="1848"/>
      </w:pPr>
    </w:p>
    <w:p>
      <w:pPr>
        <w:pStyle w:val="3"/>
        <w:ind w:left="1848"/>
      </w:pPr>
    </w:p>
    <w:p>
      <w:pPr>
        <w:pStyle w:val="3"/>
        <w:ind w:left="1848"/>
      </w:pPr>
    </w:p>
    <w:p>
      <w:pPr>
        <w:pStyle w:val="3"/>
        <w:ind w:left="1848"/>
      </w:pPr>
      <w:r>
        <w:t>（二）招聘优先条件（同等情况下优先录用）</w:t>
      </w:r>
    </w:p>
    <w:p>
      <w:pPr>
        <w:pStyle w:val="4"/>
        <w:spacing w:before="9"/>
        <w:rPr>
          <w:b/>
          <w:sz w:val="20"/>
        </w:rPr>
      </w:pPr>
    </w:p>
    <w:p>
      <w:pPr>
        <w:pStyle w:val="4"/>
        <w:keepNext w:val="0"/>
        <w:keepLines w:val="0"/>
        <w:pageBreakBefore w:val="0"/>
        <w:widowControl w:val="0"/>
        <w:kinsoku/>
        <w:wordWrap/>
        <w:overflowPunct/>
        <w:topLinePunct w:val="0"/>
        <w:autoSpaceDE w:val="0"/>
        <w:autoSpaceDN w:val="0"/>
        <w:bidi w:val="0"/>
        <w:adjustRightInd/>
        <w:snapToGrid/>
        <w:spacing w:line="418" w:lineRule="auto"/>
        <w:ind w:right="1140"/>
        <w:textAlignment w:val="auto"/>
        <w:rPr>
          <w:rFonts w:hint="eastAsia" w:eastAsia="宋体"/>
          <w:lang w:val="en-US" w:eastAsia="zh-CN"/>
        </w:rPr>
        <w:sectPr>
          <w:type w:val="continuous"/>
          <w:pgSz w:w="11910" w:h="16840"/>
          <w:pgMar w:top="1480" w:right="660" w:bottom="280" w:left="720" w:header="720" w:footer="720" w:gutter="0"/>
          <w:cols w:space="720" w:num="1"/>
        </w:sectPr>
      </w:pPr>
      <w:r>
        <w:t>1、应用统计、法律、警务、新闻与传播、建筑学、城市规划、材料与化工、资源与环境、土木水利、军事、工商管理、公共管理</w:t>
      </w:r>
      <w:r>
        <w:rPr>
          <w:rFonts w:hint="eastAsia"/>
          <w:lang w:val="en-US" w:eastAsia="zh-CN"/>
        </w:rPr>
        <w:t>/</w:t>
      </w:r>
    </w:p>
    <w:p>
      <w:pPr>
        <w:pStyle w:val="4"/>
        <w:keepNext w:val="0"/>
        <w:keepLines w:val="0"/>
        <w:pageBreakBefore w:val="0"/>
        <w:widowControl w:val="0"/>
        <w:kinsoku/>
        <w:wordWrap/>
        <w:overflowPunct/>
        <w:topLinePunct w:val="0"/>
        <w:autoSpaceDE w:val="0"/>
        <w:autoSpaceDN w:val="0"/>
        <w:bidi w:val="0"/>
        <w:adjustRightInd/>
        <w:snapToGrid/>
        <w:spacing w:line="418" w:lineRule="auto"/>
        <w:ind w:right="1140"/>
        <w:textAlignment w:val="auto"/>
      </w:pPr>
      <w:r>
        <w:t>工程管理专业硕士研究生；</w:t>
      </w:r>
    </w:p>
    <w:p>
      <w:pPr>
        <w:pStyle w:val="4"/>
        <w:spacing w:line="417" w:lineRule="auto"/>
        <w:ind w:left="1080" w:right="1137" w:firstLine="559"/>
      </w:pPr>
      <w:r>
        <w:t>2、原迎泽区消防安全管理中心工作人员、在消防救援队伍从业 2 年后退出人员、消防救援人员直系家属、退役军人（服役满 5 年及以上者）年龄</w:t>
      </w:r>
      <w:r>
        <w:rPr>
          <w:rFonts w:hint="eastAsia"/>
          <w:lang w:eastAsia="zh-CN"/>
        </w:rPr>
        <w:t>、学历</w:t>
      </w:r>
      <w:r>
        <w:t>可适当放宽；</w:t>
      </w:r>
    </w:p>
    <w:p>
      <w:pPr>
        <w:pStyle w:val="4"/>
        <w:spacing w:line="417" w:lineRule="auto"/>
        <w:ind w:left="1080" w:right="1137" w:firstLine="559"/>
      </w:pPr>
      <w:r>
        <w:t>3、具有公文写作、建筑设计与施工、工程监理、新闻采编、影视传媒、新媒体运营等领域从业经验人员；</w:t>
      </w:r>
    </w:p>
    <w:p>
      <w:pPr>
        <w:pStyle w:val="4"/>
        <w:spacing w:line="358" w:lineRule="exact"/>
        <w:ind w:left="1639"/>
      </w:pPr>
      <w:r>
        <w:t>4、具有二级及以上注册消防工程师资质人员。</w:t>
      </w:r>
    </w:p>
    <w:p>
      <w:pPr>
        <w:pStyle w:val="4"/>
        <w:spacing w:before="8"/>
        <w:rPr>
          <w:sz w:val="20"/>
        </w:rPr>
      </w:pPr>
    </w:p>
    <w:p>
      <w:pPr>
        <w:pStyle w:val="3"/>
      </w:pPr>
      <w:r>
        <w:t>（三）属于下列情形的人员不得报考</w:t>
      </w:r>
    </w:p>
    <w:p>
      <w:pPr>
        <w:pStyle w:val="4"/>
        <w:spacing w:before="9"/>
        <w:rPr>
          <w:b/>
          <w:sz w:val="20"/>
        </w:rPr>
      </w:pPr>
    </w:p>
    <w:p>
      <w:pPr>
        <w:pStyle w:val="8"/>
        <w:numPr>
          <w:ilvl w:val="0"/>
          <w:numId w:val="1"/>
        </w:numPr>
        <w:tabs>
          <w:tab w:val="left" w:pos="1923"/>
        </w:tabs>
        <w:spacing w:before="0" w:after="0" w:line="240" w:lineRule="auto"/>
        <w:ind w:left="1922" w:right="0" w:hanging="284"/>
        <w:jc w:val="left"/>
        <w:rPr>
          <w:sz w:val="28"/>
        </w:rPr>
      </w:pPr>
      <w:r>
        <w:rPr>
          <w:spacing w:val="-3"/>
          <w:sz w:val="28"/>
        </w:rPr>
        <w:t>曾被追究过刑事责任或者涉嫌违法犯罪正接受司法调查的；</w:t>
      </w:r>
    </w:p>
    <w:p>
      <w:pPr>
        <w:pStyle w:val="4"/>
        <w:spacing w:before="9"/>
        <w:rPr>
          <w:sz w:val="20"/>
        </w:rPr>
      </w:pPr>
    </w:p>
    <w:p>
      <w:pPr>
        <w:pStyle w:val="8"/>
        <w:numPr>
          <w:ilvl w:val="0"/>
          <w:numId w:val="1"/>
        </w:numPr>
        <w:tabs>
          <w:tab w:val="left" w:pos="1923"/>
        </w:tabs>
        <w:spacing w:before="0" w:after="0" w:line="240" w:lineRule="auto"/>
        <w:ind w:left="1922" w:right="0" w:hanging="284"/>
        <w:jc w:val="left"/>
        <w:rPr>
          <w:sz w:val="28"/>
        </w:rPr>
      </w:pPr>
      <w:r>
        <w:rPr>
          <w:spacing w:val="-3"/>
          <w:sz w:val="28"/>
        </w:rPr>
        <w:t>曾被行政拘留或被采取过行政强制措施的；</w:t>
      </w:r>
    </w:p>
    <w:p>
      <w:pPr>
        <w:pStyle w:val="4"/>
        <w:spacing w:before="9"/>
        <w:rPr>
          <w:sz w:val="20"/>
        </w:rPr>
      </w:pPr>
    </w:p>
    <w:p>
      <w:pPr>
        <w:pStyle w:val="8"/>
        <w:numPr>
          <w:ilvl w:val="0"/>
          <w:numId w:val="1"/>
        </w:numPr>
        <w:tabs>
          <w:tab w:val="left" w:pos="1923"/>
        </w:tabs>
        <w:spacing w:before="0" w:after="0" w:line="240" w:lineRule="auto"/>
        <w:ind w:left="1922" w:right="0" w:hanging="284"/>
        <w:jc w:val="left"/>
        <w:rPr>
          <w:sz w:val="28"/>
        </w:rPr>
      </w:pPr>
      <w:r>
        <w:rPr>
          <w:spacing w:val="-3"/>
          <w:sz w:val="28"/>
        </w:rPr>
        <w:t>曾因本人违法、违纪等原因被单位、学校辞退或开除的；</w:t>
      </w:r>
    </w:p>
    <w:p>
      <w:pPr>
        <w:pStyle w:val="4"/>
        <w:spacing w:before="9"/>
        <w:rPr>
          <w:sz w:val="20"/>
        </w:rPr>
      </w:pPr>
    </w:p>
    <w:p>
      <w:pPr>
        <w:pStyle w:val="8"/>
        <w:numPr>
          <w:ilvl w:val="0"/>
          <w:numId w:val="1"/>
        </w:numPr>
        <w:tabs>
          <w:tab w:val="left" w:pos="1923"/>
        </w:tabs>
        <w:spacing w:before="0" w:after="0" w:line="240" w:lineRule="auto"/>
        <w:ind w:left="1922" w:right="0" w:hanging="284"/>
        <w:jc w:val="left"/>
        <w:rPr>
          <w:sz w:val="28"/>
        </w:rPr>
      </w:pPr>
      <w:r>
        <w:rPr>
          <w:spacing w:val="-3"/>
          <w:sz w:val="28"/>
        </w:rPr>
        <w:t>有个人不良信用记录的；</w:t>
      </w:r>
    </w:p>
    <w:p>
      <w:pPr>
        <w:pStyle w:val="4"/>
        <w:spacing w:before="9"/>
        <w:rPr>
          <w:sz w:val="20"/>
        </w:rPr>
      </w:pPr>
    </w:p>
    <w:p>
      <w:pPr>
        <w:pStyle w:val="8"/>
        <w:numPr>
          <w:ilvl w:val="0"/>
          <w:numId w:val="1"/>
        </w:numPr>
        <w:tabs>
          <w:tab w:val="left" w:pos="1923"/>
        </w:tabs>
        <w:spacing w:before="0" w:after="0" w:line="240" w:lineRule="auto"/>
        <w:ind w:left="1922" w:right="0" w:hanging="284"/>
        <w:jc w:val="left"/>
        <w:rPr>
          <w:sz w:val="28"/>
        </w:rPr>
      </w:pPr>
      <w:r>
        <w:rPr>
          <w:spacing w:val="-3"/>
          <w:sz w:val="28"/>
        </w:rPr>
        <w:t>家庭成员、近亲属因故意犯罪被判处刑罚的；</w:t>
      </w:r>
    </w:p>
    <w:p>
      <w:pPr>
        <w:pStyle w:val="4"/>
        <w:spacing w:before="9"/>
        <w:rPr>
          <w:sz w:val="20"/>
        </w:rPr>
      </w:pPr>
    </w:p>
    <w:p>
      <w:pPr>
        <w:pStyle w:val="8"/>
        <w:numPr>
          <w:ilvl w:val="0"/>
          <w:numId w:val="1"/>
        </w:numPr>
        <w:tabs>
          <w:tab w:val="left" w:pos="1923"/>
        </w:tabs>
        <w:spacing w:before="0" w:after="0" w:line="417" w:lineRule="auto"/>
        <w:ind w:left="1080" w:right="1137" w:firstLine="559"/>
        <w:jc w:val="left"/>
        <w:rPr>
          <w:sz w:val="28"/>
        </w:rPr>
      </w:pPr>
      <w:r>
        <w:rPr>
          <w:spacing w:val="-11"/>
          <w:sz w:val="28"/>
        </w:rPr>
        <w:t>本人或家庭成员、近亲属参加非法组织、邪教组织或者从事其</w:t>
      </w:r>
      <w:r>
        <w:rPr>
          <w:spacing w:val="-5"/>
          <w:sz w:val="28"/>
        </w:rPr>
        <w:t>他危害国家安全活动的；</w:t>
      </w:r>
    </w:p>
    <w:p>
      <w:pPr>
        <w:pStyle w:val="8"/>
        <w:numPr>
          <w:ilvl w:val="0"/>
          <w:numId w:val="1"/>
        </w:numPr>
        <w:tabs>
          <w:tab w:val="left" w:pos="1923"/>
        </w:tabs>
        <w:spacing w:before="0" w:after="0" w:line="358" w:lineRule="exact"/>
        <w:ind w:left="1922" w:right="0" w:hanging="284"/>
        <w:jc w:val="left"/>
        <w:rPr>
          <w:sz w:val="28"/>
        </w:rPr>
      </w:pPr>
      <w:r>
        <w:rPr>
          <w:spacing w:val="-3"/>
          <w:sz w:val="28"/>
        </w:rPr>
        <w:t>有纹身或有吸毒史等不良嗜好的；</w:t>
      </w:r>
    </w:p>
    <w:p>
      <w:pPr>
        <w:pStyle w:val="4"/>
        <w:spacing w:before="9"/>
        <w:rPr>
          <w:sz w:val="20"/>
        </w:rPr>
      </w:pPr>
    </w:p>
    <w:p>
      <w:pPr>
        <w:pStyle w:val="8"/>
        <w:numPr>
          <w:ilvl w:val="0"/>
          <w:numId w:val="1"/>
        </w:numPr>
        <w:tabs>
          <w:tab w:val="left" w:pos="1923"/>
        </w:tabs>
        <w:spacing w:before="0" w:after="0" w:line="417" w:lineRule="auto"/>
        <w:ind w:left="1080" w:right="1137" w:firstLine="559"/>
        <w:jc w:val="left"/>
        <w:rPr>
          <w:sz w:val="28"/>
        </w:rPr>
      </w:pPr>
      <w:r>
        <w:rPr>
          <w:spacing w:val="-9"/>
          <w:sz w:val="28"/>
        </w:rPr>
        <w:t>现役军人、未取得毕业证的在校学生</w:t>
      </w:r>
      <w:r>
        <w:rPr>
          <w:sz w:val="28"/>
        </w:rPr>
        <w:t>（</w:t>
      </w:r>
      <w:r>
        <w:rPr>
          <w:spacing w:val="-7"/>
          <w:sz w:val="28"/>
        </w:rPr>
        <w:t>包括大专生、全日制在</w:t>
      </w:r>
      <w:r>
        <w:rPr>
          <w:spacing w:val="-3"/>
          <w:sz w:val="28"/>
        </w:rPr>
        <w:t>读本科生、研究生</w:t>
      </w:r>
      <w:r>
        <w:rPr>
          <w:sz w:val="28"/>
        </w:rPr>
        <w:t>）；</w:t>
      </w:r>
    </w:p>
    <w:p>
      <w:pPr>
        <w:pStyle w:val="8"/>
        <w:numPr>
          <w:ilvl w:val="0"/>
          <w:numId w:val="1"/>
        </w:numPr>
        <w:tabs>
          <w:tab w:val="left" w:pos="1923"/>
        </w:tabs>
        <w:spacing w:before="0" w:after="0" w:line="358" w:lineRule="exact"/>
        <w:ind w:left="1922" w:right="0" w:hanging="284"/>
        <w:jc w:val="left"/>
        <w:rPr>
          <w:sz w:val="28"/>
        </w:rPr>
      </w:pPr>
      <w:r>
        <w:rPr>
          <w:spacing w:val="-3"/>
          <w:sz w:val="28"/>
        </w:rPr>
        <w:t>其他不宜从事上述工作岗位情形的。</w:t>
      </w:r>
    </w:p>
    <w:p>
      <w:pPr>
        <w:pStyle w:val="4"/>
        <w:spacing w:before="9"/>
        <w:rPr>
          <w:sz w:val="19"/>
        </w:rPr>
      </w:pPr>
    </w:p>
    <w:p>
      <w:pPr>
        <w:pStyle w:val="2"/>
      </w:pPr>
      <w:r>
        <w:t>三、招聘流程</w:t>
      </w:r>
    </w:p>
    <w:p>
      <w:pPr>
        <w:pStyle w:val="4"/>
        <w:spacing w:before="252" w:line="417" w:lineRule="auto"/>
        <w:ind w:left="1080" w:right="1137" w:firstLine="559"/>
      </w:pPr>
      <w:r>
        <w:rPr>
          <w:spacing w:val="-8"/>
        </w:rPr>
        <w:t>本次招聘由山西万保人力资源有限公司组织，采用线上报名的方</w:t>
      </w:r>
      <w:r>
        <w:rPr>
          <w:spacing w:val="-3"/>
        </w:rPr>
        <w:t>式进行，具体招聘流程如下：</w:t>
      </w:r>
    </w:p>
    <w:p>
      <w:pPr>
        <w:spacing w:after="0" w:line="417" w:lineRule="auto"/>
        <w:sectPr>
          <w:pgSz w:w="11910" w:h="16840"/>
          <w:pgMar w:top="1520" w:right="660" w:bottom="280" w:left="720" w:header="720" w:footer="720" w:gutter="0"/>
          <w:cols w:space="720" w:num="1"/>
        </w:sectPr>
      </w:pPr>
    </w:p>
    <w:p>
      <w:pPr>
        <w:pStyle w:val="3"/>
        <w:spacing w:before="35"/>
      </w:pPr>
      <w:r>
        <w:t>（一）报名和资格审查</w:t>
      </w:r>
    </w:p>
    <w:p>
      <w:pPr>
        <w:pStyle w:val="4"/>
        <w:spacing w:before="9"/>
        <w:rPr>
          <w:b/>
          <w:sz w:val="20"/>
        </w:rPr>
      </w:pPr>
    </w:p>
    <w:p>
      <w:pPr>
        <w:pStyle w:val="4"/>
        <w:spacing w:line="417" w:lineRule="auto"/>
        <w:ind w:left="1639" w:right="4684"/>
      </w:pPr>
      <w:r>
        <w:t>本次报名采取线上报名方式进行。1、提交报名资料</w:t>
      </w:r>
    </w:p>
    <w:p>
      <w:pPr>
        <w:pStyle w:val="4"/>
        <w:spacing w:line="417" w:lineRule="auto"/>
        <w:ind w:left="1080" w:right="1138" w:firstLine="559"/>
      </w:pPr>
      <w:r>
        <w:rPr>
          <w:spacing w:val="-7"/>
        </w:rPr>
        <w:t xml:space="preserve">报考人员可在 </w:t>
      </w:r>
      <w:r>
        <w:t>2022</w:t>
      </w:r>
      <w:r>
        <w:rPr>
          <w:spacing w:val="-44"/>
        </w:rPr>
        <w:t xml:space="preserve"> 年 </w:t>
      </w:r>
      <w:r>
        <w:t>6</w:t>
      </w:r>
      <w:r>
        <w:rPr>
          <w:spacing w:val="-43"/>
        </w:rPr>
        <w:t xml:space="preserve"> 月 </w:t>
      </w:r>
      <w:r>
        <w:t>2</w:t>
      </w:r>
      <w:r>
        <w:rPr>
          <w:spacing w:val="-44"/>
        </w:rPr>
        <w:t xml:space="preserve"> 日 </w:t>
      </w:r>
      <w:r>
        <w:rPr>
          <w:rFonts w:hint="eastAsia"/>
          <w:lang w:val="en-US" w:eastAsia="zh-CN"/>
        </w:rPr>
        <w:t>17:00</w:t>
      </w:r>
      <w:r>
        <w:rPr>
          <w:spacing w:val="-43"/>
        </w:rPr>
        <w:t xml:space="preserve">至 </w:t>
      </w:r>
      <w:r>
        <w:t>2022</w:t>
      </w:r>
      <w:r>
        <w:rPr>
          <w:spacing w:val="-44"/>
        </w:rPr>
        <w:t xml:space="preserve"> 年 </w:t>
      </w:r>
      <w:r>
        <w:t>6</w:t>
      </w:r>
      <w:r>
        <w:rPr>
          <w:spacing w:val="-43"/>
        </w:rPr>
        <w:t xml:space="preserve"> 月 </w:t>
      </w:r>
      <w:r>
        <w:rPr>
          <w:rFonts w:hint="eastAsia"/>
          <w:spacing w:val="-43"/>
          <w:lang w:val="en-US" w:eastAsia="zh-CN"/>
        </w:rPr>
        <w:t>7</w:t>
      </w:r>
      <w:r>
        <w:rPr>
          <w:spacing w:val="-44"/>
        </w:rPr>
        <w:t xml:space="preserve">日 </w:t>
      </w:r>
      <w:r>
        <w:t xml:space="preserve">17:00 </w:t>
      </w:r>
      <w:r>
        <w:rPr>
          <w:spacing w:val="9"/>
        </w:rPr>
        <w:t>期间登录官网</w:t>
      </w:r>
      <w:r>
        <w:fldChar w:fldCharType="begin"/>
      </w:r>
      <w:r>
        <w:instrText xml:space="preserve"> HYPERLINK "http://www.wonderhr.com/enroll" \h </w:instrText>
      </w:r>
      <w:r>
        <w:fldChar w:fldCharType="separate"/>
      </w:r>
      <w:r>
        <w:t>http://www.wonderhr.com/enroll</w:t>
      </w:r>
      <w:r>
        <w:rPr>
          <w:spacing w:val="-74"/>
        </w:rPr>
        <w:t xml:space="preserve"> </w:t>
      </w:r>
      <w:r>
        <w:rPr>
          <w:spacing w:val="-74"/>
        </w:rPr>
        <w:fldChar w:fldCharType="end"/>
      </w:r>
      <w:r>
        <w:rPr>
          <w:spacing w:val="-3"/>
        </w:rPr>
        <w:t>提交报名申请。</w:t>
      </w:r>
    </w:p>
    <w:p>
      <w:pPr>
        <w:pStyle w:val="4"/>
        <w:spacing w:line="358" w:lineRule="exact"/>
        <w:ind w:left="1639"/>
      </w:pPr>
      <w:r>
        <w:t>请提交以下报名资料图片：</w:t>
      </w:r>
    </w:p>
    <w:p>
      <w:pPr>
        <w:pStyle w:val="4"/>
        <w:spacing w:before="9"/>
        <w:rPr>
          <w:sz w:val="20"/>
        </w:rPr>
      </w:pPr>
    </w:p>
    <w:p>
      <w:pPr>
        <w:pStyle w:val="8"/>
        <w:numPr>
          <w:ilvl w:val="0"/>
          <w:numId w:val="2"/>
        </w:numPr>
        <w:tabs>
          <w:tab w:val="left" w:pos="2342"/>
        </w:tabs>
        <w:spacing w:before="0" w:after="0" w:line="240" w:lineRule="auto"/>
        <w:ind w:left="2341" w:right="0" w:hanging="703"/>
        <w:jc w:val="left"/>
        <w:rPr>
          <w:sz w:val="28"/>
        </w:rPr>
      </w:pPr>
      <w:r>
        <w:rPr>
          <w:spacing w:val="-3"/>
          <w:sz w:val="28"/>
        </w:rPr>
        <w:t>报名表一份</w:t>
      </w:r>
      <w:r>
        <w:rPr>
          <w:sz w:val="28"/>
        </w:rPr>
        <w:t>（</w:t>
      </w:r>
      <w:r>
        <w:rPr>
          <w:spacing w:val="-3"/>
          <w:sz w:val="28"/>
        </w:rPr>
        <w:t>扫描下方二维码自行下载填写</w:t>
      </w:r>
      <w:r>
        <w:rPr>
          <w:sz w:val="28"/>
        </w:rPr>
        <w:t>）；</w:t>
      </w:r>
    </w:p>
    <w:p>
      <w:pPr>
        <w:pStyle w:val="4"/>
        <w:spacing w:before="3"/>
        <w:rPr>
          <w:sz w:val="10"/>
        </w:rPr>
      </w:pPr>
      <w:r>
        <w:drawing>
          <wp:anchor distT="0" distB="0" distL="0" distR="0" simplePos="0" relativeHeight="251659264" behindDoc="0" locked="0" layoutInCell="1" allowOverlap="1">
            <wp:simplePos x="0" y="0"/>
            <wp:positionH relativeFrom="page">
              <wp:posOffset>3037205</wp:posOffset>
            </wp:positionH>
            <wp:positionV relativeFrom="paragraph">
              <wp:posOffset>107950</wp:posOffset>
            </wp:positionV>
            <wp:extent cx="1751965" cy="1733550"/>
            <wp:effectExtent l="0" t="0" r="0" b="0"/>
            <wp:wrapTopAndBottom/>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jpeg"/>
                    <pic:cNvPicPr>
                      <a:picLocks noChangeAspect="1"/>
                    </pic:cNvPicPr>
                  </pic:nvPicPr>
                  <pic:blipFill>
                    <a:blip r:embed="rId6" cstate="print"/>
                    <a:stretch>
                      <a:fillRect/>
                    </a:stretch>
                  </pic:blipFill>
                  <pic:spPr>
                    <a:xfrm>
                      <a:off x="0" y="0"/>
                      <a:ext cx="1751829" cy="1733550"/>
                    </a:xfrm>
                    <a:prstGeom prst="rect">
                      <a:avLst/>
                    </a:prstGeom>
                  </pic:spPr>
                </pic:pic>
              </a:graphicData>
            </a:graphic>
          </wp:anchor>
        </w:drawing>
      </w:r>
    </w:p>
    <w:p>
      <w:pPr>
        <w:pStyle w:val="8"/>
        <w:numPr>
          <w:ilvl w:val="0"/>
          <w:numId w:val="2"/>
        </w:numPr>
        <w:tabs>
          <w:tab w:val="left" w:pos="2342"/>
        </w:tabs>
        <w:spacing w:before="144" w:after="0" w:line="240" w:lineRule="auto"/>
        <w:ind w:left="2341" w:right="0" w:hanging="703"/>
        <w:jc w:val="left"/>
        <w:rPr>
          <w:sz w:val="28"/>
        </w:rPr>
      </w:pPr>
      <w:r>
        <w:rPr>
          <w:spacing w:val="-9"/>
          <w:sz w:val="28"/>
        </w:rPr>
        <w:t xml:space="preserve">近期一寸免冠红底照片 </w:t>
      </w:r>
      <w:r>
        <w:rPr>
          <w:sz w:val="28"/>
        </w:rPr>
        <w:t>1</w:t>
      </w:r>
      <w:r>
        <w:rPr>
          <w:spacing w:val="-24"/>
          <w:sz w:val="28"/>
        </w:rPr>
        <w:t xml:space="preserve"> 张；</w:t>
      </w:r>
    </w:p>
    <w:p>
      <w:pPr>
        <w:pStyle w:val="4"/>
        <w:spacing w:before="9"/>
        <w:rPr>
          <w:sz w:val="20"/>
        </w:rPr>
      </w:pPr>
    </w:p>
    <w:p>
      <w:pPr>
        <w:pStyle w:val="8"/>
        <w:numPr>
          <w:ilvl w:val="0"/>
          <w:numId w:val="2"/>
        </w:numPr>
        <w:tabs>
          <w:tab w:val="left" w:pos="2342"/>
        </w:tabs>
        <w:spacing w:before="0" w:after="0" w:line="240" w:lineRule="auto"/>
        <w:ind w:left="2341" w:right="0" w:hanging="703"/>
        <w:jc w:val="left"/>
        <w:rPr>
          <w:sz w:val="28"/>
        </w:rPr>
      </w:pPr>
      <w:r>
        <w:rPr>
          <w:spacing w:val="-3"/>
          <w:sz w:val="28"/>
        </w:rPr>
        <w:t>身份证原件(正、反面)一份；</w:t>
      </w:r>
    </w:p>
    <w:p>
      <w:pPr>
        <w:pStyle w:val="4"/>
        <w:spacing w:before="9"/>
        <w:rPr>
          <w:sz w:val="20"/>
        </w:rPr>
      </w:pPr>
    </w:p>
    <w:p>
      <w:pPr>
        <w:pStyle w:val="8"/>
        <w:numPr>
          <w:ilvl w:val="0"/>
          <w:numId w:val="2"/>
        </w:numPr>
        <w:tabs>
          <w:tab w:val="left" w:pos="2342"/>
        </w:tabs>
        <w:spacing w:before="0" w:after="0" w:line="240" w:lineRule="auto"/>
        <w:ind w:left="2341" w:right="0" w:hanging="703"/>
        <w:jc w:val="left"/>
        <w:rPr>
          <w:sz w:val="28"/>
        </w:rPr>
      </w:pPr>
      <w:r>
        <w:rPr>
          <w:spacing w:val="-3"/>
          <w:sz w:val="28"/>
        </w:rPr>
        <w:t>户口本首页及本人页原件一份；</w:t>
      </w:r>
    </w:p>
    <w:p>
      <w:pPr>
        <w:pStyle w:val="4"/>
        <w:spacing w:before="9"/>
        <w:rPr>
          <w:sz w:val="20"/>
        </w:rPr>
      </w:pPr>
    </w:p>
    <w:p>
      <w:pPr>
        <w:pStyle w:val="8"/>
        <w:numPr>
          <w:ilvl w:val="0"/>
          <w:numId w:val="2"/>
        </w:numPr>
        <w:tabs>
          <w:tab w:val="left" w:pos="2342"/>
        </w:tabs>
        <w:spacing w:before="0" w:after="0" w:line="240" w:lineRule="auto"/>
        <w:ind w:left="2341" w:right="0" w:hanging="703"/>
        <w:jc w:val="left"/>
        <w:rPr>
          <w:sz w:val="28"/>
        </w:rPr>
      </w:pPr>
      <w:r>
        <w:rPr>
          <w:spacing w:val="-3"/>
          <w:sz w:val="28"/>
        </w:rPr>
        <w:t>第一学历、最高学历毕业证、学位证原件各一份；</w:t>
      </w:r>
    </w:p>
    <w:p>
      <w:pPr>
        <w:pStyle w:val="4"/>
        <w:spacing w:before="9"/>
        <w:rPr>
          <w:sz w:val="20"/>
        </w:rPr>
      </w:pPr>
    </w:p>
    <w:p>
      <w:pPr>
        <w:pStyle w:val="8"/>
        <w:numPr>
          <w:ilvl w:val="0"/>
          <w:numId w:val="2"/>
        </w:numPr>
        <w:tabs>
          <w:tab w:val="left" w:pos="2346"/>
        </w:tabs>
        <w:spacing w:before="0" w:after="0" w:line="417" w:lineRule="auto"/>
        <w:ind w:left="1080" w:right="1137" w:firstLine="559"/>
        <w:jc w:val="left"/>
        <w:rPr>
          <w:sz w:val="28"/>
        </w:rPr>
      </w:pPr>
      <w:r>
        <w:rPr>
          <w:sz w:val="28"/>
        </w:rPr>
        <w:t xml:space="preserve">“学信网”下载打印“教育部学历证书电子注册备案表” </w:t>
      </w:r>
      <w:r>
        <w:rPr>
          <w:spacing w:val="-2"/>
          <w:sz w:val="28"/>
        </w:rPr>
        <w:t>一份</w:t>
      </w:r>
      <w:r>
        <w:rPr>
          <w:sz w:val="28"/>
        </w:rPr>
        <w:t>（</w:t>
      </w:r>
      <w:r>
        <w:rPr>
          <w:spacing w:val="-3"/>
          <w:sz w:val="28"/>
        </w:rPr>
        <w:t>须在验证期内</w:t>
      </w:r>
      <w:r>
        <w:rPr>
          <w:sz w:val="28"/>
        </w:rPr>
        <w:t>）；</w:t>
      </w:r>
    </w:p>
    <w:p>
      <w:pPr>
        <w:pStyle w:val="8"/>
        <w:numPr>
          <w:ilvl w:val="0"/>
          <w:numId w:val="2"/>
        </w:numPr>
        <w:tabs>
          <w:tab w:val="left" w:pos="2342"/>
        </w:tabs>
        <w:spacing w:before="0" w:after="0" w:line="417" w:lineRule="auto"/>
        <w:ind w:left="1920" w:right="4262" w:hanging="281"/>
        <w:jc w:val="left"/>
        <w:rPr>
          <w:sz w:val="28"/>
        </w:rPr>
      </w:pPr>
      <w:r>
        <w:rPr>
          <w:spacing w:val="-3"/>
          <w:sz w:val="28"/>
        </w:rPr>
        <w:t>其他报名材料</w:t>
      </w:r>
      <w:r>
        <w:rPr>
          <w:sz w:val="28"/>
        </w:rPr>
        <w:t>（</w:t>
      </w:r>
      <w:r>
        <w:rPr>
          <w:spacing w:val="-3"/>
          <w:sz w:val="28"/>
        </w:rPr>
        <w:t>如有请提供</w:t>
      </w:r>
      <w:r>
        <w:rPr>
          <w:sz w:val="28"/>
        </w:rPr>
        <w:t>）。1）</w:t>
      </w:r>
      <w:r>
        <w:rPr>
          <w:spacing w:val="-3"/>
          <w:sz w:val="28"/>
        </w:rPr>
        <w:t>退伍证明材料；</w:t>
      </w:r>
    </w:p>
    <w:p>
      <w:pPr>
        <w:pStyle w:val="8"/>
        <w:numPr>
          <w:ilvl w:val="1"/>
          <w:numId w:val="2"/>
        </w:numPr>
        <w:tabs>
          <w:tab w:val="left" w:pos="2342"/>
        </w:tabs>
        <w:spacing w:before="0" w:after="0" w:line="358" w:lineRule="exact"/>
        <w:ind w:left="2341" w:right="0" w:hanging="422"/>
        <w:jc w:val="left"/>
        <w:rPr>
          <w:sz w:val="28"/>
        </w:rPr>
      </w:pPr>
      <w:r>
        <w:rPr>
          <w:spacing w:val="-3"/>
          <w:sz w:val="28"/>
        </w:rPr>
        <w:t>立功受奖材料（</w:t>
      </w:r>
      <w:r>
        <w:rPr>
          <w:spacing w:val="-2"/>
          <w:sz w:val="28"/>
        </w:rPr>
        <w:t>证章，奖励证书</w:t>
      </w:r>
      <w:r>
        <w:rPr>
          <w:sz w:val="28"/>
        </w:rPr>
        <w:t>）；</w:t>
      </w:r>
    </w:p>
    <w:p>
      <w:pPr>
        <w:pStyle w:val="4"/>
        <w:spacing w:before="8"/>
        <w:rPr>
          <w:sz w:val="20"/>
        </w:rPr>
      </w:pPr>
    </w:p>
    <w:p>
      <w:pPr>
        <w:pStyle w:val="8"/>
        <w:numPr>
          <w:ilvl w:val="1"/>
          <w:numId w:val="2"/>
        </w:numPr>
        <w:tabs>
          <w:tab w:val="left" w:pos="2344"/>
        </w:tabs>
        <w:spacing w:before="1" w:after="0" w:line="417" w:lineRule="auto"/>
        <w:ind w:left="1080" w:right="1137" w:firstLine="840"/>
        <w:jc w:val="left"/>
        <w:rPr>
          <w:sz w:val="28"/>
        </w:rPr>
      </w:pPr>
      <w:r>
        <w:rPr>
          <w:sz w:val="28"/>
        </w:rPr>
        <w:t>原政府专职消防队员工作证明、社保缴纳凭证原件和复印</w:t>
      </w:r>
      <w:r>
        <w:rPr>
          <w:spacing w:val="-2"/>
          <w:sz w:val="28"/>
        </w:rPr>
        <w:t>件各一份；</w:t>
      </w:r>
    </w:p>
    <w:p>
      <w:pPr>
        <w:pStyle w:val="8"/>
        <w:numPr>
          <w:ilvl w:val="0"/>
          <w:numId w:val="2"/>
        </w:numPr>
        <w:tabs>
          <w:tab w:val="left" w:pos="2344"/>
        </w:tabs>
        <w:spacing w:before="1" w:after="0" w:line="417" w:lineRule="auto"/>
        <w:ind w:left="660" w:leftChars="0" w:right="1137" w:firstLine="840"/>
        <w:jc w:val="left"/>
        <w:rPr>
          <w:sz w:val="28"/>
        </w:rPr>
        <w:sectPr>
          <w:pgSz w:w="11910" w:h="16840"/>
          <w:pgMar w:top="1520" w:right="660" w:bottom="280" w:left="720" w:header="720" w:footer="720" w:gutter="0"/>
          <w:cols w:space="720" w:num="1"/>
        </w:sectPr>
      </w:pPr>
    </w:p>
    <w:p>
      <w:pPr>
        <w:pStyle w:val="8"/>
        <w:keepNext w:val="0"/>
        <w:keepLines w:val="0"/>
        <w:pageBreakBefore w:val="0"/>
        <w:widowControl w:val="0"/>
        <w:numPr>
          <w:ilvl w:val="0"/>
          <w:numId w:val="0"/>
        </w:numPr>
        <w:tabs>
          <w:tab w:val="left" w:pos="2342"/>
        </w:tabs>
        <w:kinsoku/>
        <w:wordWrap/>
        <w:overflowPunct/>
        <w:topLinePunct w:val="0"/>
        <w:autoSpaceDE w:val="0"/>
        <w:autoSpaceDN w:val="0"/>
        <w:bidi w:val="0"/>
        <w:adjustRightInd/>
        <w:snapToGrid/>
        <w:spacing w:before="35" w:after="0" w:line="240" w:lineRule="auto"/>
        <w:ind w:right="0" w:rightChars="0" w:firstLine="1918" w:firstLineChars="700"/>
        <w:jc w:val="left"/>
        <w:textAlignment w:val="auto"/>
        <w:rPr>
          <w:sz w:val="28"/>
        </w:rPr>
      </w:pPr>
      <w:r>
        <w:rPr>
          <w:rFonts w:hint="eastAsia"/>
          <w:spacing w:val="-3"/>
          <w:sz w:val="28"/>
          <w:lang w:val="en-US" w:eastAsia="zh-CN"/>
        </w:rPr>
        <w:t>4</w:t>
      </w:r>
      <w:r>
        <w:rPr>
          <w:rFonts w:hint="eastAsia"/>
          <w:spacing w:val="-3"/>
          <w:sz w:val="28"/>
          <w:lang w:eastAsia="zh-CN"/>
        </w:rPr>
        <w:t>）</w:t>
      </w:r>
      <w:r>
        <w:rPr>
          <w:spacing w:val="-3"/>
          <w:sz w:val="28"/>
        </w:rPr>
        <w:t>特殊专业人才相关资格资质证书原件和复印件各一份。</w:t>
      </w:r>
    </w:p>
    <w:p>
      <w:pPr>
        <w:pStyle w:val="4"/>
        <w:spacing w:before="9"/>
        <w:rPr>
          <w:sz w:val="20"/>
        </w:rPr>
      </w:pPr>
    </w:p>
    <w:p>
      <w:pPr>
        <w:pStyle w:val="4"/>
        <w:ind w:left="1639"/>
      </w:pPr>
      <w:r>
        <w:t>（</w:t>
      </w:r>
      <w:r>
        <w:rPr>
          <w:rFonts w:hint="eastAsia"/>
          <w:lang w:val="en-US" w:eastAsia="zh-CN"/>
        </w:rPr>
        <w:t>8</w:t>
      </w:r>
      <w:r>
        <w:t>）提交资料要求的格式及大小：</w:t>
      </w:r>
    </w:p>
    <w:p>
      <w:pPr>
        <w:pStyle w:val="4"/>
        <w:spacing w:before="4"/>
        <w:rPr>
          <w:sz w:val="10"/>
        </w:rPr>
      </w:pPr>
    </w:p>
    <w:tbl>
      <w:tblPr>
        <w:tblStyle w:val="5"/>
        <w:tblW w:w="0" w:type="auto"/>
        <w:tblInd w:w="97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596"/>
        <w:gridCol w:w="2803"/>
        <w:gridCol w:w="1416"/>
        <w:gridCol w:w="170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12" w:hRule="atLeast"/>
        </w:trPr>
        <w:tc>
          <w:tcPr>
            <w:tcW w:w="2596" w:type="dxa"/>
          </w:tcPr>
          <w:p>
            <w:pPr>
              <w:pStyle w:val="9"/>
              <w:spacing w:before="7"/>
              <w:rPr>
                <w:sz w:val="28"/>
              </w:rPr>
            </w:pPr>
          </w:p>
          <w:p>
            <w:pPr>
              <w:pStyle w:val="9"/>
              <w:ind w:left="198" w:right="188"/>
              <w:jc w:val="center"/>
              <w:rPr>
                <w:b/>
                <w:sz w:val="22"/>
              </w:rPr>
            </w:pPr>
            <w:r>
              <w:rPr>
                <w:b/>
                <w:sz w:val="22"/>
              </w:rPr>
              <w:t>提交资料</w:t>
            </w:r>
          </w:p>
        </w:tc>
        <w:tc>
          <w:tcPr>
            <w:tcW w:w="2803" w:type="dxa"/>
          </w:tcPr>
          <w:p>
            <w:pPr>
              <w:pStyle w:val="9"/>
              <w:spacing w:before="7"/>
              <w:rPr>
                <w:sz w:val="28"/>
              </w:rPr>
            </w:pPr>
          </w:p>
          <w:p>
            <w:pPr>
              <w:pStyle w:val="9"/>
              <w:ind w:left="299" w:right="288"/>
              <w:jc w:val="center"/>
              <w:rPr>
                <w:b/>
                <w:sz w:val="22"/>
              </w:rPr>
            </w:pPr>
            <w:r>
              <w:rPr>
                <w:b/>
                <w:sz w:val="22"/>
              </w:rPr>
              <w:t>文件要求</w:t>
            </w:r>
          </w:p>
        </w:tc>
        <w:tc>
          <w:tcPr>
            <w:tcW w:w="1416" w:type="dxa"/>
          </w:tcPr>
          <w:p>
            <w:pPr>
              <w:pStyle w:val="9"/>
              <w:spacing w:before="7"/>
              <w:rPr>
                <w:sz w:val="28"/>
              </w:rPr>
            </w:pPr>
          </w:p>
          <w:p>
            <w:pPr>
              <w:pStyle w:val="9"/>
              <w:ind w:left="244" w:right="238"/>
              <w:jc w:val="center"/>
              <w:rPr>
                <w:b/>
                <w:sz w:val="22"/>
              </w:rPr>
            </w:pPr>
            <w:r>
              <w:rPr>
                <w:b/>
                <w:sz w:val="22"/>
              </w:rPr>
              <w:t>格式要求</w:t>
            </w:r>
          </w:p>
        </w:tc>
        <w:tc>
          <w:tcPr>
            <w:tcW w:w="1707" w:type="dxa"/>
          </w:tcPr>
          <w:p>
            <w:pPr>
              <w:pStyle w:val="9"/>
              <w:spacing w:before="7"/>
              <w:rPr>
                <w:sz w:val="28"/>
              </w:rPr>
            </w:pPr>
          </w:p>
          <w:p>
            <w:pPr>
              <w:pStyle w:val="9"/>
              <w:ind w:left="169" w:right="161"/>
              <w:jc w:val="center"/>
              <w:rPr>
                <w:b/>
                <w:sz w:val="22"/>
              </w:rPr>
            </w:pPr>
            <w:r>
              <w:rPr>
                <w:b/>
                <w:sz w:val="22"/>
              </w:rPr>
              <w:t>文件大小要求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2596" w:type="dxa"/>
          </w:tcPr>
          <w:p>
            <w:pPr>
              <w:pStyle w:val="9"/>
              <w:spacing w:before="10"/>
              <w:rPr>
                <w:sz w:val="19"/>
              </w:rPr>
            </w:pPr>
          </w:p>
          <w:p>
            <w:pPr>
              <w:pStyle w:val="9"/>
              <w:ind w:left="198" w:right="188"/>
              <w:jc w:val="center"/>
              <w:rPr>
                <w:sz w:val="24"/>
              </w:rPr>
            </w:pPr>
            <w:r>
              <w:rPr>
                <w:sz w:val="24"/>
              </w:rPr>
              <w:t>报名表</w:t>
            </w:r>
          </w:p>
        </w:tc>
        <w:tc>
          <w:tcPr>
            <w:tcW w:w="2803" w:type="dxa"/>
          </w:tcPr>
          <w:p>
            <w:pPr>
              <w:pStyle w:val="9"/>
              <w:spacing w:before="2"/>
              <w:ind w:left="199"/>
              <w:rPr>
                <w:sz w:val="24"/>
              </w:rPr>
            </w:pPr>
            <w:r>
              <w:rPr>
                <w:sz w:val="24"/>
              </w:rPr>
              <w:t>考生本人填写完成后的</w:t>
            </w:r>
          </w:p>
          <w:p>
            <w:pPr>
              <w:pStyle w:val="9"/>
              <w:spacing w:before="4" w:line="290" w:lineRule="exact"/>
              <w:ind w:left="319"/>
              <w:rPr>
                <w:sz w:val="24"/>
              </w:rPr>
            </w:pPr>
            <w:r>
              <w:rPr>
                <w:sz w:val="24"/>
              </w:rPr>
              <w:t>清晰的扫描件或图片</w:t>
            </w:r>
          </w:p>
        </w:tc>
        <w:tc>
          <w:tcPr>
            <w:tcW w:w="1416" w:type="dxa"/>
          </w:tcPr>
          <w:p>
            <w:pPr>
              <w:pStyle w:val="9"/>
              <w:spacing w:before="10"/>
              <w:rPr>
                <w:sz w:val="19"/>
              </w:rPr>
            </w:pPr>
          </w:p>
          <w:p>
            <w:pPr>
              <w:pStyle w:val="9"/>
              <w:ind w:left="244" w:right="233"/>
              <w:jc w:val="center"/>
              <w:rPr>
                <w:sz w:val="24"/>
              </w:rPr>
            </w:pPr>
            <w:r>
              <w:rPr>
                <w:sz w:val="24"/>
              </w:rPr>
              <w:t>jpg</w:t>
            </w:r>
          </w:p>
        </w:tc>
        <w:tc>
          <w:tcPr>
            <w:tcW w:w="1707" w:type="dxa"/>
          </w:tcPr>
          <w:p>
            <w:pPr>
              <w:pStyle w:val="9"/>
              <w:spacing w:before="10"/>
              <w:rPr>
                <w:sz w:val="19"/>
              </w:rPr>
            </w:pPr>
          </w:p>
          <w:p>
            <w:pPr>
              <w:pStyle w:val="9"/>
              <w:ind w:left="8"/>
              <w:jc w:val="center"/>
              <w:rPr>
                <w:sz w:val="24"/>
              </w:rPr>
            </w:pPr>
            <w:r>
              <w:rPr>
                <w:sz w:val="24"/>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0" w:hRule="atLeast"/>
        </w:trPr>
        <w:tc>
          <w:tcPr>
            <w:tcW w:w="2596" w:type="dxa"/>
          </w:tcPr>
          <w:p>
            <w:pPr>
              <w:pStyle w:val="9"/>
              <w:spacing w:before="10"/>
              <w:rPr>
                <w:sz w:val="18"/>
              </w:rPr>
            </w:pPr>
          </w:p>
          <w:p>
            <w:pPr>
              <w:pStyle w:val="9"/>
              <w:spacing w:before="1"/>
              <w:ind w:left="198" w:right="188"/>
              <w:jc w:val="center"/>
              <w:rPr>
                <w:sz w:val="24"/>
              </w:rPr>
            </w:pPr>
            <w:r>
              <w:rPr>
                <w:sz w:val="24"/>
              </w:rPr>
              <w:t>一寸红底照片</w:t>
            </w:r>
          </w:p>
        </w:tc>
        <w:tc>
          <w:tcPr>
            <w:tcW w:w="2803" w:type="dxa"/>
          </w:tcPr>
          <w:p>
            <w:pPr>
              <w:pStyle w:val="9"/>
              <w:spacing w:before="10"/>
              <w:rPr>
                <w:sz w:val="18"/>
              </w:rPr>
            </w:pPr>
          </w:p>
          <w:p>
            <w:pPr>
              <w:pStyle w:val="9"/>
              <w:spacing w:before="1"/>
              <w:ind w:left="299" w:right="293"/>
              <w:jc w:val="center"/>
              <w:rPr>
                <w:sz w:val="24"/>
              </w:rPr>
            </w:pPr>
            <w:r>
              <w:rPr>
                <w:sz w:val="24"/>
              </w:rPr>
              <w:t>个人近期一寸红底照</w:t>
            </w:r>
          </w:p>
        </w:tc>
        <w:tc>
          <w:tcPr>
            <w:tcW w:w="1416" w:type="dxa"/>
          </w:tcPr>
          <w:p>
            <w:pPr>
              <w:pStyle w:val="9"/>
              <w:spacing w:before="10"/>
              <w:rPr>
                <w:sz w:val="18"/>
              </w:rPr>
            </w:pPr>
          </w:p>
          <w:p>
            <w:pPr>
              <w:pStyle w:val="9"/>
              <w:spacing w:before="1"/>
              <w:ind w:left="244" w:right="233"/>
              <w:jc w:val="center"/>
              <w:rPr>
                <w:sz w:val="24"/>
              </w:rPr>
            </w:pPr>
            <w:r>
              <w:rPr>
                <w:sz w:val="24"/>
              </w:rPr>
              <w:t>jpg</w:t>
            </w:r>
          </w:p>
        </w:tc>
        <w:tc>
          <w:tcPr>
            <w:tcW w:w="1707" w:type="dxa"/>
          </w:tcPr>
          <w:p>
            <w:pPr>
              <w:pStyle w:val="9"/>
              <w:spacing w:before="10"/>
              <w:rPr>
                <w:sz w:val="18"/>
              </w:rPr>
            </w:pPr>
          </w:p>
          <w:p>
            <w:pPr>
              <w:pStyle w:val="9"/>
              <w:spacing w:before="1"/>
              <w:ind w:left="169" w:right="161"/>
              <w:jc w:val="center"/>
              <w:rPr>
                <w:sz w:val="24"/>
              </w:rPr>
            </w:pPr>
            <w:r>
              <w:rPr>
                <w:sz w:val="24"/>
              </w:rPr>
              <w:t>≤500KB</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0" w:hRule="atLeast"/>
        </w:trPr>
        <w:tc>
          <w:tcPr>
            <w:tcW w:w="2596" w:type="dxa"/>
          </w:tcPr>
          <w:p>
            <w:pPr>
              <w:pStyle w:val="9"/>
              <w:spacing w:before="10"/>
              <w:rPr>
                <w:sz w:val="18"/>
              </w:rPr>
            </w:pPr>
          </w:p>
          <w:p>
            <w:pPr>
              <w:pStyle w:val="9"/>
              <w:ind w:left="198" w:right="188"/>
              <w:jc w:val="center"/>
              <w:rPr>
                <w:sz w:val="24"/>
              </w:rPr>
            </w:pPr>
            <w:r>
              <w:rPr>
                <w:sz w:val="24"/>
              </w:rPr>
              <w:t>身份证</w:t>
            </w:r>
          </w:p>
        </w:tc>
        <w:tc>
          <w:tcPr>
            <w:tcW w:w="2803" w:type="dxa"/>
          </w:tcPr>
          <w:p>
            <w:pPr>
              <w:pStyle w:val="9"/>
              <w:spacing w:before="10"/>
              <w:rPr>
                <w:sz w:val="18"/>
              </w:rPr>
            </w:pPr>
          </w:p>
          <w:p>
            <w:pPr>
              <w:pStyle w:val="9"/>
              <w:ind w:left="299" w:right="293"/>
              <w:jc w:val="center"/>
              <w:rPr>
                <w:sz w:val="24"/>
              </w:rPr>
            </w:pPr>
            <w:r>
              <w:rPr>
                <w:sz w:val="24"/>
              </w:rPr>
              <w:t>清晰的扫描件或图片</w:t>
            </w:r>
          </w:p>
        </w:tc>
        <w:tc>
          <w:tcPr>
            <w:tcW w:w="1416" w:type="dxa"/>
          </w:tcPr>
          <w:p>
            <w:pPr>
              <w:pStyle w:val="9"/>
              <w:spacing w:before="10"/>
              <w:rPr>
                <w:sz w:val="18"/>
              </w:rPr>
            </w:pPr>
          </w:p>
          <w:p>
            <w:pPr>
              <w:pStyle w:val="9"/>
              <w:ind w:left="244" w:right="233"/>
              <w:jc w:val="center"/>
              <w:rPr>
                <w:sz w:val="24"/>
              </w:rPr>
            </w:pPr>
            <w:r>
              <w:rPr>
                <w:sz w:val="24"/>
              </w:rPr>
              <w:t>jpg</w:t>
            </w:r>
          </w:p>
        </w:tc>
        <w:tc>
          <w:tcPr>
            <w:tcW w:w="1707" w:type="dxa"/>
          </w:tcPr>
          <w:p>
            <w:pPr>
              <w:pStyle w:val="9"/>
              <w:spacing w:before="10"/>
              <w:rPr>
                <w:sz w:val="18"/>
              </w:rPr>
            </w:pPr>
          </w:p>
          <w:p>
            <w:pPr>
              <w:pStyle w:val="9"/>
              <w:ind w:left="8"/>
              <w:jc w:val="center"/>
              <w:rPr>
                <w:sz w:val="24"/>
              </w:rPr>
            </w:pPr>
            <w:r>
              <w:rPr>
                <w:sz w:val="24"/>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0" w:hRule="atLeast"/>
        </w:trPr>
        <w:tc>
          <w:tcPr>
            <w:tcW w:w="2596" w:type="dxa"/>
          </w:tcPr>
          <w:p>
            <w:pPr>
              <w:pStyle w:val="9"/>
              <w:spacing w:before="10"/>
              <w:rPr>
                <w:sz w:val="18"/>
              </w:rPr>
            </w:pPr>
          </w:p>
          <w:p>
            <w:pPr>
              <w:pStyle w:val="9"/>
              <w:ind w:left="198" w:right="188"/>
              <w:jc w:val="center"/>
              <w:rPr>
                <w:sz w:val="24"/>
              </w:rPr>
            </w:pPr>
            <w:r>
              <w:rPr>
                <w:sz w:val="24"/>
              </w:rPr>
              <w:t>户口本</w:t>
            </w:r>
          </w:p>
        </w:tc>
        <w:tc>
          <w:tcPr>
            <w:tcW w:w="2803" w:type="dxa"/>
          </w:tcPr>
          <w:p>
            <w:pPr>
              <w:pStyle w:val="9"/>
              <w:spacing w:before="10"/>
              <w:rPr>
                <w:sz w:val="18"/>
              </w:rPr>
            </w:pPr>
          </w:p>
          <w:p>
            <w:pPr>
              <w:pStyle w:val="9"/>
              <w:ind w:left="299" w:right="293"/>
              <w:jc w:val="center"/>
              <w:rPr>
                <w:sz w:val="24"/>
              </w:rPr>
            </w:pPr>
            <w:r>
              <w:rPr>
                <w:sz w:val="24"/>
              </w:rPr>
              <w:t>清晰的扫描件或图片</w:t>
            </w:r>
          </w:p>
        </w:tc>
        <w:tc>
          <w:tcPr>
            <w:tcW w:w="1416" w:type="dxa"/>
          </w:tcPr>
          <w:p>
            <w:pPr>
              <w:pStyle w:val="9"/>
              <w:spacing w:before="10"/>
              <w:rPr>
                <w:sz w:val="18"/>
              </w:rPr>
            </w:pPr>
          </w:p>
          <w:p>
            <w:pPr>
              <w:pStyle w:val="9"/>
              <w:ind w:left="244" w:right="233"/>
              <w:jc w:val="center"/>
              <w:rPr>
                <w:sz w:val="24"/>
              </w:rPr>
            </w:pPr>
            <w:r>
              <w:rPr>
                <w:sz w:val="24"/>
              </w:rPr>
              <w:t>jpg</w:t>
            </w:r>
          </w:p>
        </w:tc>
        <w:tc>
          <w:tcPr>
            <w:tcW w:w="1707" w:type="dxa"/>
          </w:tcPr>
          <w:p>
            <w:pPr>
              <w:pStyle w:val="9"/>
              <w:spacing w:before="10"/>
              <w:rPr>
                <w:sz w:val="18"/>
              </w:rPr>
            </w:pPr>
          </w:p>
          <w:p>
            <w:pPr>
              <w:pStyle w:val="9"/>
              <w:ind w:left="8"/>
              <w:jc w:val="center"/>
              <w:rPr>
                <w:sz w:val="24"/>
              </w:rPr>
            </w:pPr>
            <w:r>
              <w:rPr>
                <w:sz w:val="24"/>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0" w:hRule="atLeast"/>
        </w:trPr>
        <w:tc>
          <w:tcPr>
            <w:tcW w:w="2596" w:type="dxa"/>
          </w:tcPr>
          <w:p>
            <w:pPr>
              <w:pStyle w:val="9"/>
              <w:spacing w:before="147"/>
              <w:ind w:left="198" w:right="188"/>
              <w:jc w:val="center"/>
              <w:rPr>
                <w:sz w:val="24"/>
              </w:rPr>
            </w:pPr>
            <w:r>
              <w:rPr>
                <w:sz w:val="24"/>
              </w:rPr>
              <w:t>毕业证、学位证</w:t>
            </w:r>
          </w:p>
        </w:tc>
        <w:tc>
          <w:tcPr>
            <w:tcW w:w="2803" w:type="dxa"/>
          </w:tcPr>
          <w:p>
            <w:pPr>
              <w:pStyle w:val="9"/>
              <w:spacing w:before="9"/>
              <w:rPr>
                <w:sz w:val="18"/>
              </w:rPr>
            </w:pPr>
          </w:p>
          <w:p>
            <w:pPr>
              <w:pStyle w:val="9"/>
              <w:ind w:left="299" w:right="293"/>
              <w:jc w:val="center"/>
              <w:rPr>
                <w:sz w:val="24"/>
              </w:rPr>
            </w:pPr>
            <w:r>
              <w:rPr>
                <w:sz w:val="24"/>
              </w:rPr>
              <w:t>清晰的扫描件或图片</w:t>
            </w:r>
          </w:p>
        </w:tc>
        <w:tc>
          <w:tcPr>
            <w:tcW w:w="1416" w:type="dxa"/>
          </w:tcPr>
          <w:p>
            <w:pPr>
              <w:pStyle w:val="9"/>
              <w:spacing w:before="9"/>
              <w:rPr>
                <w:sz w:val="18"/>
              </w:rPr>
            </w:pPr>
          </w:p>
          <w:p>
            <w:pPr>
              <w:pStyle w:val="9"/>
              <w:ind w:left="244" w:right="233"/>
              <w:jc w:val="center"/>
              <w:rPr>
                <w:sz w:val="24"/>
              </w:rPr>
            </w:pPr>
            <w:r>
              <w:rPr>
                <w:sz w:val="24"/>
              </w:rPr>
              <w:t>jpg</w:t>
            </w:r>
          </w:p>
        </w:tc>
        <w:tc>
          <w:tcPr>
            <w:tcW w:w="1707" w:type="dxa"/>
          </w:tcPr>
          <w:p>
            <w:pPr>
              <w:pStyle w:val="9"/>
              <w:spacing w:before="9"/>
              <w:rPr>
                <w:sz w:val="18"/>
              </w:rPr>
            </w:pPr>
          </w:p>
          <w:p>
            <w:pPr>
              <w:pStyle w:val="9"/>
              <w:ind w:left="8"/>
              <w:jc w:val="center"/>
              <w:rPr>
                <w:sz w:val="24"/>
              </w:rPr>
            </w:pPr>
            <w:r>
              <w:rPr>
                <w:sz w:val="24"/>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0" w:hRule="atLeast"/>
        </w:trPr>
        <w:tc>
          <w:tcPr>
            <w:tcW w:w="2596" w:type="dxa"/>
          </w:tcPr>
          <w:p>
            <w:pPr>
              <w:pStyle w:val="9"/>
              <w:spacing w:before="9"/>
              <w:rPr>
                <w:sz w:val="18"/>
              </w:rPr>
            </w:pPr>
          </w:p>
          <w:p>
            <w:pPr>
              <w:pStyle w:val="9"/>
              <w:ind w:left="198" w:right="188"/>
              <w:jc w:val="center"/>
              <w:rPr>
                <w:sz w:val="24"/>
              </w:rPr>
            </w:pPr>
            <w:r>
              <w:rPr>
                <w:sz w:val="24"/>
              </w:rPr>
              <w:t>其他证件</w:t>
            </w:r>
          </w:p>
        </w:tc>
        <w:tc>
          <w:tcPr>
            <w:tcW w:w="2803" w:type="dxa"/>
          </w:tcPr>
          <w:p>
            <w:pPr>
              <w:pStyle w:val="9"/>
              <w:spacing w:before="9"/>
              <w:rPr>
                <w:sz w:val="18"/>
              </w:rPr>
            </w:pPr>
          </w:p>
          <w:p>
            <w:pPr>
              <w:pStyle w:val="9"/>
              <w:ind w:left="299" w:right="293"/>
              <w:jc w:val="center"/>
              <w:rPr>
                <w:sz w:val="24"/>
              </w:rPr>
            </w:pPr>
            <w:r>
              <w:rPr>
                <w:sz w:val="24"/>
              </w:rPr>
              <w:t>清晰的扫描件或图片</w:t>
            </w:r>
          </w:p>
        </w:tc>
        <w:tc>
          <w:tcPr>
            <w:tcW w:w="1416" w:type="dxa"/>
          </w:tcPr>
          <w:p>
            <w:pPr>
              <w:pStyle w:val="9"/>
              <w:spacing w:before="9"/>
              <w:rPr>
                <w:sz w:val="18"/>
              </w:rPr>
            </w:pPr>
          </w:p>
          <w:p>
            <w:pPr>
              <w:pStyle w:val="9"/>
              <w:ind w:left="244" w:right="233"/>
              <w:jc w:val="center"/>
              <w:rPr>
                <w:sz w:val="24"/>
              </w:rPr>
            </w:pPr>
            <w:r>
              <w:rPr>
                <w:sz w:val="24"/>
              </w:rPr>
              <w:t>jpg</w:t>
            </w:r>
          </w:p>
        </w:tc>
        <w:tc>
          <w:tcPr>
            <w:tcW w:w="1707" w:type="dxa"/>
          </w:tcPr>
          <w:p>
            <w:pPr>
              <w:pStyle w:val="9"/>
              <w:spacing w:before="9"/>
              <w:rPr>
                <w:sz w:val="18"/>
              </w:rPr>
            </w:pPr>
          </w:p>
          <w:p>
            <w:pPr>
              <w:pStyle w:val="9"/>
              <w:ind w:left="8"/>
              <w:jc w:val="center"/>
              <w:rPr>
                <w:sz w:val="24"/>
              </w:rPr>
            </w:pPr>
            <w:r>
              <w:rPr>
                <w:sz w:val="24"/>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0" w:hRule="atLeast"/>
        </w:trPr>
        <w:tc>
          <w:tcPr>
            <w:tcW w:w="2596" w:type="dxa"/>
          </w:tcPr>
          <w:p>
            <w:pPr>
              <w:pStyle w:val="9"/>
              <w:spacing w:before="11"/>
              <w:rPr>
                <w:sz w:val="18"/>
              </w:rPr>
            </w:pPr>
          </w:p>
          <w:p>
            <w:pPr>
              <w:pStyle w:val="9"/>
              <w:ind w:left="198" w:right="188"/>
              <w:jc w:val="center"/>
              <w:rPr>
                <w:sz w:val="24"/>
              </w:rPr>
            </w:pPr>
            <w:r>
              <w:rPr>
                <w:sz w:val="24"/>
              </w:rPr>
              <w:t>学历注册电子备案表</w:t>
            </w:r>
          </w:p>
        </w:tc>
        <w:tc>
          <w:tcPr>
            <w:tcW w:w="2803" w:type="dxa"/>
          </w:tcPr>
          <w:p>
            <w:pPr>
              <w:pStyle w:val="9"/>
              <w:spacing w:before="11"/>
              <w:rPr>
                <w:sz w:val="18"/>
              </w:rPr>
            </w:pPr>
          </w:p>
          <w:p>
            <w:pPr>
              <w:pStyle w:val="9"/>
              <w:ind w:left="299" w:right="293"/>
              <w:jc w:val="center"/>
              <w:rPr>
                <w:sz w:val="24"/>
              </w:rPr>
            </w:pPr>
            <w:r>
              <w:rPr>
                <w:sz w:val="24"/>
              </w:rPr>
              <w:t>学信网自行下载</w:t>
            </w:r>
          </w:p>
        </w:tc>
        <w:tc>
          <w:tcPr>
            <w:tcW w:w="1416" w:type="dxa"/>
          </w:tcPr>
          <w:p>
            <w:pPr>
              <w:pStyle w:val="9"/>
              <w:spacing w:before="11"/>
              <w:rPr>
                <w:sz w:val="18"/>
              </w:rPr>
            </w:pPr>
          </w:p>
          <w:p>
            <w:pPr>
              <w:pStyle w:val="9"/>
              <w:ind w:left="244" w:right="233"/>
              <w:jc w:val="center"/>
              <w:rPr>
                <w:sz w:val="24"/>
              </w:rPr>
            </w:pPr>
            <w:r>
              <w:rPr>
                <w:sz w:val="24"/>
              </w:rPr>
              <w:t>PDF</w:t>
            </w:r>
          </w:p>
        </w:tc>
        <w:tc>
          <w:tcPr>
            <w:tcW w:w="1707" w:type="dxa"/>
          </w:tcPr>
          <w:p>
            <w:pPr>
              <w:pStyle w:val="9"/>
              <w:spacing w:before="11"/>
              <w:rPr>
                <w:sz w:val="18"/>
              </w:rPr>
            </w:pPr>
          </w:p>
          <w:p>
            <w:pPr>
              <w:pStyle w:val="9"/>
              <w:ind w:left="8"/>
              <w:jc w:val="center"/>
              <w:rPr>
                <w:sz w:val="24"/>
              </w:rPr>
            </w:pPr>
            <w:r>
              <w:rPr>
                <w:sz w:val="24"/>
              </w:rPr>
              <w:t>—</w:t>
            </w:r>
          </w:p>
        </w:tc>
      </w:tr>
    </w:tbl>
    <w:p>
      <w:pPr>
        <w:pStyle w:val="3"/>
        <w:spacing w:before="132"/>
      </w:pPr>
      <w:r>
        <w:t>注：应聘人员提交的材料，我公司会严格保密，不做他用。</w:t>
      </w:r>
    </w:p>
    <w:p>
      <w:pPr>
        <w:pStyle w:val="4"/>
        <w:spacing w:before="9"/>
        <w:rPr>
          <w:b/>
          <w:sz w:val="20"/>
        </w:rPr>
      </w:pPr>
    </w:p>
    <w:p>
      <w:pPr>
        <w:pStyle w:val="4"/>
        <w:spacing w:line="417" w:lineRule="auto"/>
        <w:ind w:left="1080" w:right="1137" w:firstLine="559"/>
        <w:rPr>
          <w:rFonts w:hint="default" w:eastAsia="宋体"/>
          <w:lang w:val="en-US" w:eastAsia="zh-CN"/>
        </w:rPr>
      </w:pPr>
      <w:r>
        <w:rPr>
          <w:spacing w:val="-7"/>
        </w:rPr>
        <w:t>报名阶段如遇问题请与山西万保人力资源有限公司联系解决，咨</w:t>
      </w:r>
      <w:r>
        <w:rPr>
          <w:spacing w:val="-3"/>
        </w:rPr>
        <w:t>询电话为：</w:t>
      </w:r>
      <w:r>
        <w:t>0351-8209398</w:t>
      </w:r>
      <w:r>
        <w:rPr>
          <w:rFonts w:hint="eastAsia"/>
          <w:lang w:eastAsia="zh-CN"/>
        </w:rPr>
        <w:t>、</w:t>
      </w:r>
      <w:r>
        <w:rPr>
          <w:rFonts w:hint="eastAsia"/>
          <w:lang w:val="en-US" w:eastAsia="zh-CN"/>
        </w:rPr>
        <w:t>18234143967、17738702509</w:t>
      </w:r>
      <w:bookmarkStart w:id="0" w:name="_GoBack"/>
      <w:bookmarkEnd w:id="0"/>
    </w:p>
    <w:p>
      <w:pPr>
        <w:pStyle w:val="4"/>
        <w:spacing w:line="417" w:lineRule="auto"/>
        <w:ind w:left="1080" w:right="1137" w:firstLine="559"/>
        <w:jc w:val="both"/>
      </w:pPr>
      <w:r>
        <w:rPr>
          <w:spacing w:val="-9"/>
        </w:rPr>
        <w:t>报名必须使用二代身份证，且与考试时使用的身份证一致，否则</w:t>
      </w:r>
      <w:r>
        <w:rPr>
          <w:spacing w:val="-10"/>
        </w:rPr>
        <w:t>取消报考资格。考生报名提交的报考信息应当真实、准确。提供虚假</w:t>
      </w:r>
      <w:r>
        <w:rPr>
          <w:spacing w:val="-4"/>
        </w:rPr>
        <w:t>报名信息的，一经查实，即取消报考资格。</w:t>
      </w:r>
    </w:p>
    <w:p>
      <w:pPr>
        <w:pStyle w:val="4"/>
        <w:spacing w:line="417" w:lineRule="auto"/>
        <w:ind w:left="1080" w:right="1137" w:firstLine="559"/>
        <w:jc w:val="both"/>
      </w:pPr>
      <w:r>
        <w:rPr>
          <w:spacing w:val="-11"/>
        </w:rPr>
        <w:t>对伪造、变造有关证件、材料、信息骗取考试资格的，将按有关</w:t>
      </w:r>
      <w:r>
        <w:rPr>
          <w:spacing w:val="-12"/>
        </w:rPr>
        <w:t>规定予以严肃处理。凡因信息填报有误、不全等导致未通过资格审查</w:t>
      </w:r>
      <w:r>
        <w:rPr>
          <w:spacing w:val="-5"/>
        </w:rPr>
        <w:t>的，后果由报名者自行承担。</w:t>
      </w:r>
    </w:p>
    <w:p>
      <w:pPr>
        <w:pStyle w:val="4"/>
        <w:spacing w:before="68" w:line="400" w:lineRule="auto"/>
        <w:ind w:left="1080" w:right="998" w:firstLine="559"/>
      </w:pPr>
      <w:r>
        <w:t>2、报名资料审查结果及线上缴纳考务费请查看笔试公告，请关</w:t>
      </w:r>
      <w:r>
        <w:rPr>
          <w:spacing w:val="-29"/>
          <w:w w:val="100"/>
        </w:rPr>
        <w:t>注微信公众号“万保人力”，点击功能栏“招贤纳士”、“招聘信息”，</w:t>
      </w:r>
      <w:r>
        <w:rPr>
          <w:spacing w:val="-31"/>
        </w:rPr>
        <w:t xml:space="preserve">及时查看所报岗位的通知公告，并保持所留联系电话全天 </w:t>
      </w:r>
      <w:r>
        <w:t>24</w:t>
      </w:r>
      <w:r>
        <w:rPr>
          <w:spacing w:val="-17"/>
        </w:rPr>
        <w:t xml:space="preserve"> 小时通</w:t>
      </w:r>
    </w:p>
    <w:p>
      <w:pPr>
        <w:spacing w:after="0" w:line="400" w:lineRule="auto"/>
        <w:sectPr>
          <w:pgSz w:w="11910" w:h="16840"/>
          <w:pgMar w:top="1520" w:right="660" w:bottom="280" w:left="720" w:header="720" w:footer="720" w:gutter="0"/>
          <w:cols w:space="720" w:num="1"/>
        </w:sectPr>
      </w:pPr>
    </w:p>
    <w:p>
      <w:pPr>
        <w:pStyle w:val="4"/>
        <w:spacing w:before="43"/>
        <w:ind w:left="1080"/>
      </w:pPr>
      <w:r>
        <w:t>讯畅通；</w:t>
      </w:r>
    </w:p>
    <w:p>
      <w:pPr>
        <w:pStyle w:val="4"/>
      </w:pPr>
    </w:p>
    <w:p>
      <w:pPr>
        <w:pStyle w:val="4"/>
        <w:spacing w:before="3"/>
        <w:rPr>
          <w:sz w:val="34"/>
        </w:rPr>
      </w:pPr>
    </w:p>
    <w:p>
      <w:pPr>
        <w:pStyle w:val="4"/>
        <w:spacing w:line="417" w:lineRule="auto"/>
        <w:ind w:left="1080" w:right="1137" w:firstLine="559"/>
        <w:jc w:val="both"/>
      </w:pPr>
      <w:r>
        <w:rPr>
          <w:spacing w:val="-9"/>
        </w:rPr>
        <w:t>资料审核通过的报名人员可缴纳考务费，缴纳考务费须使用电脑</w:t>
      </w:r>
      <w:r>
        <w:rPr>
          <w:spacing w:val="-5"/>
        </w:rPr>
        <w:t xml:space="preserve">端登陆网址 </w:t>
      </w:r>
      <w:r>
        <w:fldChar w:fldCharType="begin"/>
      </w:r>
      <w:r>
        <w:instrText xml:space="preserve"> HYPERLINK "http://www.wonderhr.com/enroll" \h </w:instrText>
      </w:r>
      <w:r>
        <w:fldChar w:fldCharType="separate"/>
      </w:r>
      <w:r>
        <w:t>http://www.wonderhr.com/enroll</w:t>
      </w:r>
      <w:r>
        <w:fldChar w:fldCharType="end"/>
      </w:r>
      <w:r>
        <w:rPr>
          <w:spacing w:val="4"/>
        </w:rPr>
        <w:t>，通过支付宝扫描二</w:t>
      </w:r>
      <w:r>
        <w:rPr>
          <w:spacing w:val="-13"/>
        </w:rPr>
        <w:t xml:space="preserve">维码缴纳；本次考试收取考生 </w:t>
      </w:r>
      <w:r>
        <w:t>200</w:t>
      </w:r>
      <w:r>
        <w:rPr>
          <w:spacing w:val="-13"/>
        </w:rPr>
        <w:t xml:space="preserve"> 元考试费用，缴费务必备注考生姓</w:t>
      </w:r>
      <w:r>
        <w:rPr>
          <w:spacing w:val="-5"/>
        </w:rPr>
        <w:t>名，逾期不再受理。</w:t>
      </w:r>
    </w:p>
    <w:p>
      <w:pPr>
        <w:pStyle w:val="3"/>
        <w:spacing w:line="358" w:lineRule="exact"/>
      </w:pPr>
      <w:r>
        <w:t>3、资料审核通过后无须下载准考证和报名表。</w:t>
      </w:r>
    </w:p>
    <w:p>
      <w:pPr>
        <w:pStyle w:val="4"/>
        <w:spacing w:before="9"/>
        <w:rPr>
          <w:b/>
          <w:sz w:val="20"/>
        </w:rPr>
      </w:pPr>
    </w:p>
    <w:p>
      <w:pPr>
        <w:pStyle w:val="4"/>
        <w:ind w:left="1639"/>
      </w:pPr>
      <w:r>
        <w:t>4、其他报名注意事项</w:t>
      </w:r>
    </w:p>
    <w:p>
      <w:pPr>
        <w:pStyle w:val="4"/>
        <w:spacing w:before="9"/>
        <w:rPr>
          <w:sz w:val="20"/>
        </w:rPr>
      </w:pPr>
    </w:p>
    <w:p>
      <w:pPr>
        <w:pStyle w:val="8"/>
        <w:numPr>
          <w:ilvl w:val="0"/>
          <w:numId w:val="3"/>
        </w:numPr>
        <w:tabs>
          <w:tab w:val="left" w:pos="2346"/>
        </w:tabs>
        <w:spacing w:before="0" w:after="0" w:line="417" w:lineRule="auto"/>
        <w:ind w:left="1080" w:right="1137" w:firstLine="559"/>
        <w:jc w:val="left"/>
        <w:rPr>
          <w:sz w:val="28"/>
        </w:rPr>
      </w:pPr>
      <w:r>
        <w:rPr>
          <w:sz w:val="28"/>
        </w:rPr>
        <w:t>报名人员报名前须认真阅读招聘公告及其附件，并根据本</w:t>
      </w:r>
      <w:r>
        <w:rPr>
          <w:spacing w:val="-3"/>
          <w:sz w:val="28"/>
        </w:rPr>
        <w:t>人条件严格按照职位要求进行报名；</w:t>
      </w:r>
    </w:p>
    <w:p>
      <w:pPr>
        <w:pStyle w:val="8"/>
        <w:numPr>
          <w:ilvl w:val="0"/>
          <w:numId w:val="3"/>
        </w:numPr>
        <w:tabs>
          <w:tab w:val="left" w:pos="2346"/>
        </w:tabs>
        <w:spacing w:before="0" w:after="0" w:line="417" w:lineRule="auto"/>
        <w:ind w:left="1080" w:right="1043" w:firstLine="559"/>
        <w:jc w:val="left"/>
        <w:rPr>
          <w:sz w:val="28"/>
        </w:rPr>
      </w:pPr>
      <w:r>
        <w:rPr>
          <w:sz w:val="28"/>
        </w:rPr>
        <w:t>报名时，考生填写的报考信息应当真实、准确。对提供虚</w:t>
      </w:r>
      <w:r>
        <w:rPr>
          <w:spacing w:val="-3"/>
          <w:sz w:val="28"/>
        </w:rPr>
        <w:t>假报考信息或伪造、编造有关证件、材料、信息，骗取报考资格的， 一经查实，立即取消报考资格。</w:t>
      </w:r>
    </w:p>
    <w:p>
      <w:pPr>
        <w:pStyle w:val="3"/>
        <w:spacing w:before="66"/>
      </w:pPr>
      <w:r>
        <w:t>（二）考试及录取</w:t>
      </w:r>
    </w:p>
    <w:p>
      <w:pPr>
        <w:pStyle w:val="4"/>
        <w:spacing w:before="242"/>
        <w:ind w:left="1639"/>
      </w:pPr>
      <w:r>
        <w:t>1、本次招聘考试分为笔试、面试、心理测试、体格检查；</w:t>
      </w:r>
    </w:p>
    <w:p>
      <w:pPr>
        <w:pStyle w:val="4"/>
        <w:spacing w:before="241"/>
        <w:ind w:left="1639"/>
        <w:jc w:val="both"/>
      </w:pPr>
      <w:r>
        <w:t>2、笔试、面试两项考试满分均为 100 分，考试总成绩=笔试成绩</w:t>
      </w:r>
    </w:p>
    <w:p>
      <w:pPr>
        <w:pStyle w:val="4"/>
        <w:spacing w:before="241" w:line="400" w:lineRule="auto"/>
        <w:ind w:left="1080" w:right="1137"/>
        <w:jc w:val="both"/>
      </w:pPr>
      <w:r>
        <w:t>×60</w:t>
      </w:r>
      <w:r>
        <w:rPr>
          <w:spacing w:val="-4"/>
        </w:rPr>
        <w:t>%+面试成绩×</w:t>
      </w:r>
      <w:r>
        <w:rPr>
          <w:spacing w:val="-18"/>
        </w:rPr>
        <w:t>40%</w:t>
      </w:r>
      <w:r>
        <w:rPr>
          <w:spacing w:val="-15"/>
        </w:rPr>
        <w:t>，笔试、面试和考试总成绩均保留两位小数</w:t>
      </w:r>
      <w:r>
        <w:t>（尾</w:t>
      </w:r>
      <w:r>
        <w:rPr>
          <w:spacing w:val="-3"/>
        </w:rPr>
        <w:t>数四舍五入</w:t>
      </w:r>
      <w:r>
        <w:rPr>
          <w:spacing w:val="-25"/>
        </w:rPr>
        <w:t>）</w:t>
      </w:r>
      <w:r>
        <w:rPr>
          <w:spacing w:val="-14"/>
        </w:rPr>
        <w:t xml:space="preserve">。笔试结束后，根据总成绩，从高分到低分 </w:t>
      </w:r>
      <w:r>
        <w:t>1:1.5</w:t>
      </w:r>
      <w:r>
        <w:rPr>
          <w:spacing w:val="-23"/>
        </w:rPr>
        <w:t xml:space="preserve"> 比例</w:t>
      </w:r>
      <w:r>
        <w:rPr>
          <w:spacing w:val="-6"/>
        </w:rPr>
        <w:t>确定面试对象。如有并列人员一并进入面试；</w:t>
      </w:r>
    </w:p>
    <w:p>
      <w:pPr>
        <w:pStyle w:val="4"/>
        <w:spacing w:before="3" w:line="400" w:lineRule="auto"/>
        <w:ind w:left="1080" w:right="998" w:firstLine="559"/>
      </w:pPr>
      <w:r>
        <w:t>3、招考岗位不设定开考比例，按实际报名人数开考。请考生关</w:t>
      </w:r>
      <w:r>
        <w:rPr>
          <w:spacing w:val="-29"/>
          <w:w w:val="100"/>
        </w:rPr>
        <w:t>注微信公众号“万保人力”，点击功能栏“招贤纳士”、“招聘信息”，</w:t>
      </w:r>
      <w:r>
        <w:rPr>
          <w:spacing w:val="-31"/>
        </w:rPr>
        <w:t xml:space="preserve">及时查看所报岗位的通知公告，并保持所留联系电话全天 </w:t>
      </w:r>
      <w:r>
        <w:t>24</w:t>
      </w:r>
      <w:r>
        <w:rPr>
          <w:spacing w:val="-17"/>
        </w:rPr>
        <w:t xml:space="preserve"> 小时通</w:t>
      </w:r>
    </w:p>
    <w:p>
      <w:pPr>
        <w:spacing w:after="0" w:line="400" w:lineRule="auto"/>
        <w:sectPr>
          <w:pgSz w:w="11910" w:h="16840"/>
          <w:pgMar w:top="1580" w:right="660" w:bottom="280" w:left="720" w:header="720" w:footer="720" w:gutter="0"/>
          <w:cols w:space="720" w:num="1"/>
        </w:sectPr>
      </w:pPr>
    </w:p>
    <w:p>
      <w:pPr>
        <w:pStyle w:val="4"/>
        <w:spacing w:before="43"/>
        <w:ind w:right="8323"/>
        <w:jc w:val="right"/>
      </w:pPr>
      <w:r>
        <w:rPr>
          <w:spacing w:val="-2"/>
        </w:rPr>
        <w:t>讯畅通。</w:t>
      </w:r>
    </w:p>
    <w:p>
      <w:pPr>
        <w:pStyle w:val="3"/>
        <w:spacing w:before="241"/>
        <w:ind w:left="0" w:right="8323"/>
        <w:jc w:val="right"/>
      </w:pPr>
      <w:r>
        <w:rPr>
          <w:spacing w:val="-1"/>
          <w:w w:val="95"/>
        </w:rPr>
        <w:t>笔试</w:t>
      </w:r>
    </w:p>
    <w:p>
      <w:pPr>
        <w:pStyle w:val="4"/>
        <w:spacing w:before="241" w:line="400" w:lineRule="auto"/>
        <w:ind w:left="1080" w:right="1135" w:firstLine="559"/>
        <w:jc w:val="both"/>
      </w:pPr>
      <w:r>
        <w:t>1、笔试名单、内容请关注微信公众号“万保人力”，点击功能</w:t>
      </w:r>
      <w:r>
        <w:rPr>
          <w:spacing w:val="-11"/>
        </w:rPr>
        <w:t>栏“招贤纳士”、“招聘信息”，及时查看所报岗位的通知公告，并</w:t>
      </w:r>
      <w:r>
        <w:rPr>
          <w:spacing w:val="-16"/>
        </w:rPr>
        <w:t xml:space="preserve">保持所留联系电话全天 </w:t>
      </w:r>
      <w:r>
        <w:t>24</w:t>
      </w:r>
      <w:r>
        <w:rPr>
          <w:spacing w:val="-8"/>
        </w:rPr>
        <w:t xml:space="preserve"> 小时通讯畅通，因本人原因错过重要信息而影响考试聘用的或未按规定时间到场候考的，均视为自动放弃笔试</w:t>
      </w:r>
      <w:r>
        <w:rPr>
          <w:spacing w:val="-4"/>
        </w:rPr>
        <w:t>资格；</w:t>
      </w:r>
    </w:p>
    <w:p>
      <w:pPr>
        <w:pStyle w:val="4"/>
        <w:spacing w:before="5"/>
        <w:ind w:left="1639"/>
      </w:pPr>
      <w:r>
        <w:t>2、笔试范围：综合能力测试；</w:t>
      </w:r>
    </w:p>
    <w:p>
      <w:pPr>
        <w:pStyle w:val="4"/>
        <w:spacing w:before="241"/>
        <w:ind w:left="1639"/>
      </w:pPr>
      <w:r>
        <w:t>3、笔试采取闭卷形式进行，考试时间为 90 分钟，笔试总分为</w:t>
      </w:r>
    </w:p>
    <w:p>
      <w:pPr>
        <w:pStyle w:val="4"/>
        <w:spacing w:before="241"/>
        <w:ind w:left="1080"/>
      </w:pPr>
      <w:r>
        <w:t>100 分；</w:t>
      </w:r>
    </w:p>
    <w:p>
      <w:pPr>
        <w:pStyle w:val="4"/>
        <w:spacing w:before="241" w:line="400" w:lineRule="auto"/>
        <w:ind w:left="1639" w:right="3982"/>
        <w:rPr>
          <w:b/>
        </w:rPr>
      </w:pPr>
      <w:r>
        <w:t>4、笔试成绩按 60%的比例计入总成绩。</w:t>
      </w:r>
      <w:r>
        <w:rPr>
          <w:b/>
        </w:rPr>
        <w:t>面试</w:t>
      </w:r>
    </w:p>
    <w:p>
      <w:pPr>
        <w:pStyle w:val="4"/>
        <w:spacing w:before="2"/>
        <w:ind w:left="1639"/>
      </w:pPr>
      <w:r>
        <w:t>1、面试形式</w:t>
      </w:r>
      <w:r>
        <w:rPr>
          <w:b/>
        </w:rPr>
        <w:t>：</w:t>
      </w:r>
      <w:r>
        <w:rPr>
          <w:color w:val="333333"/>
        </w:rPr>
        <w:t>面试采用半结构化；</w:t>
      </w:r>
    </w:p>
    <w:p>
      <w:pPr>
        <w:pStyle w:val="4"/>
        <w:spacing w:before="241" w:line="400" w:lineRule="auto"/>
        <w:ind w:left="1080" w:right="998" w:firstLine="559"/>
      </w:pPr>
      <w:r>
        <w:rPr>
          <w:spacing w:val="-1"/>
        </w:rPr>
        <w:t>2</w:t>
      </w:r>
      <w:r>
        <w:rPr>
          <w:spacing w:val="-11"/>
        </w:rPr>
        <w:t>、面试内容：面试实行量化评分、主要考察应聘人员语言表达、</w:t>
      </w:r>
      <w:r>
        <w:rPr>
          <w:spacing w:val="-12"/>
        </w:rPr>
        <w:t>逻辑思维、责任感与进取心、自我能力认知、以及入职动机、行为举</w:t>
      </w:r>
      <w:r>
        <w:rPr>
          <w:spacing w:val="-5"/>
        </w:rPr>
        <w:t>止和形象气质等；</w:t>
      </w:r>
    </w:p>
    <w:p>
      <w:pPr>
        <w:pStyle w:val="4"/>
        <w:spacing w:before="3" w:line="400" w:lineRule="auto"/>
        <w:ind w:left="1080" w:right="1137" w:firstLine="559"/>
        <w:jc w:val="both"/>
      </w:pPr>
      <w:r>
        <w:t>3、面试名单及时间、地点等详细信息请关注微信公众号“万保</w:t>
      </w:r>
      <w:r>
        <w:rPr>
          <w:spacing w:val="-11"/>
        </w:rPr>
        <w:t>人力”，点击功能栏“招贤纳士”、“招聘信息”，及时查看所报岗</w:t>
      </w:r>
      <w:r>
        <w:rPr>
          <w:spacing w:val="-14"/>
        </w:rPr>
        <w:t xml:space="preserve">位的通知公告，并保持所留联系电话全天 </w:t>
      </w:r>
      <w:r>
        <w:t>24</w:t>
      </w:r>
      <w:r>
        <w:rPr>
          <w:spacing w:val="-8"/>
        </w:rPr>
        <w:t xml:space="preserve"> 小时通讯畅通，因本人</w:t>
      </w:r>
      <w:r>
        <w:rPr>
          <w:spacing w:val="-7"/>
        </w:rPr>
        <w:t>原因错过重要信息而影响考试聘用的或未按规定时间到场候考的，均</w:t>
      </w:r>
      <w:r>
        <w:rPr>
          <w:spacing w:val="-3"/>
        </w:rPr>
        <w:t>视为自动放弃面试资格；</w:t>
      </w:r>
    </w:p>
    <w:p>
      <w:pPr>
        <w:pStyle w:val="4"/>
        <w:spacing w:before="5"/>
        <w:ind w:left="1639"/>
      </w:pPr>
      <w:r>
        <w:rPr>
          <w:rFonts w:hint="eastAsia"/>
          <w:lang w:val="en-US" w:eastAsia="zh-CN"/>
        </w:rPr>
        <w:t>4</w:t>
      </w:r>
      <w:r>
        <w:t>、面试成绩按 40%的比例计入总成绩；</w:t>
      </w:r>
    </w:p>
    <w:p>
      <w:pPr>
        <w:pStyle w:val="3"/>
        <w:spacing w:before="174"/>
      </w:pPr>
      <w:r>
        <w:rPr>
          <w:rFonts w:hint="eastAsia"/>
          <w:b w:val="0"/>
          <w:lang w:val="en-US" w:eastAsia="zh-CN"/>
        </w:rPr>
        <w:t>5</w:t>
      </w:r>
      <w:r>
        <w:rPr>
          <w:b w:val="0"/>
        </w:rPr>
        <w:t>、</w:t>
      </w:r>
      <w:r>
        <w:t>面试时须提供无犯罪记录证明（在户籍所在地派出所开具）、</w:t>
      </w:r>
    </w:p>
    <w:p>
      <w:pPr>
        <w:spacing w:after="0"/>
        <w:sectPr>
          <w:pgSz w:w="11910" w:h="16840"/>
          <w:pgMar w:top="1580" w:right="660" w:bottom="280" w:left="720" w:header="720" w:footer="720" w:gutter="0"/>
          <w:cols w:space="720" w:num="1"/>
        </w:sectPr>
      </w:pPr>
    </w:p>
    <w:p>
      <w:pPr>
        <w:spacing w:before="35" w:line="417" w:lineRule="auto"/>
        <w:ind w:left="1080" w:right="1139" w:firstLine="0"/>
        <w:jc w:val="left"/>
        <w:rPr>
          <w:b/>
          <w:sz w:val="28"/>
        </w:rPr>
      </w:pPr>
      <w:r>
        <w:rPr>
          <w:b/>
          <w:w w:val="95"/>
          <w:sz w:val="28"/>
        </w:rPr>
        <w:t>个</w:t>
      </w:r>
      <w:r>
        <w:rPr>
          <w:b/>
          <w:color w:val="333333"/>
          <w:spacing w:val="-5"/>
          <w:w w:val="95"/>
          <w:sz w:val="28"/>
        </w:rPr>
        <w:t>人征信报告详细版一份</w:t>
      </w:r>
      <w:r>
        <w:rPr>
          <w:b/>
          <w:color w:val="333333"/>
          <w:spacing w:val="-3"/>
          <w:w w:val="95"/>
          <w:sz w:val="28"/>
        </w:rPr>
        <w:t>（</w:t>
      </w:r>
      <w:r>
        <w:rPr>
          <w:b/>
          <w:color w:val="333333"/>
          <w:spacing w:val="-9"/>
          <w:w w:val="95"/>
          <w:sz w:val="28"/>
        </w:rPr>
        <w:t xml:space="preserve">携带本人身份证至“中国人民银行”办理  </w:t>
      </w:r>
      <w:r>
        <w:rPr>
          <w:b/>
          <w:color w:val="333333"/>
          <w:spacing w:val="-9"/>
          <w:sz w:val="28"/>
        </w:rPr>
        <w:t>打印）；</w:t>
      </w:r>
    </w:p>
    <w:p>
      <w:pPr>
        <w:pStyle w:val="4"/>
        <w:spacing w:line="417" w:lineRule="auto"/>
        <w:ind w:left="1080" w:right="1137" w:firstLine="559"/>
        <w:jc w:val="both"/>
      </w:pPr>
      <w:r>
        <w:rPr>
          <w:rFonts w:hint="eastAsia"/>
          <w:color w:val="333333"/>
          <w:lang w:val="en-US" w:eastAsia="zh-CN"/>
        </w:rPr>
        <w:t>6</w:t>
      </w:r>
      <w:r>
        <w:rPr>
          <w:color w:val="333333"/>
        </w:rPr>
        <w:t>、面试结束后，按综合成绩(考试总成绩=笔试成绩×60%+面试</w:t>
      </w:r>
      <w:r>
        <w:rPr>
          <w:color w:val="333333"/>
          <w:spacing w:val="-5"/>
        </w:rPr>
        <w:t>成绩×</w:t>
      </w:r>
      <w:r>
        <w:rPr>
          <w:color w:val="333333"/>
          <w:spacing w:val="-11"/>
        </w:rPr>
        <w:t>40%</w:t>
      </w:r>
      <w:r>
        <w:rPr>
          <w:color w:val="333333"/>
          <w:spacing w:val="-7"/>
        </w:rPr>
        <w:t>，按四舍五入保留两位小数)从高到低的顺序，按招聘岗位</w:t>
      </w:r>
      <w:r>
        <w:rPr>
          <w:color w:val="333333"/>
          <w:spacing w:val="-13"/>
        </w:rPr>
        <w:t xml:space="preserve">计划聘用人数 </w:t>
      </w:r>
      <w:r>
        <w:rPr>
          <w:color w:val="333333"/>
        </w:rPr>
        <w:t>1:1.2</w:t>
      </w:r>
      <w:r>
        <w:rPr>
          <w:color w:val="333333"/>
          <w:spacing w:val="-10"/>
        </w:rPr>
        <w:t xml:space="preserve"> 确定拟聘用人员进行心理测试。</w:t>
      </w:r>
    </w:p>
    <w:p>
      <w:pPr>
        <w:pStyle w:val="3"/>
        <w:spacing w:line="358" w:lineRule="exact"/>
      </w:pPr>
      <w:r>
        <w:rPr>
          <w:color w:val="333333"/>
        </w:rPr>
        <w:t>心理测试</w:t>
      </w:r>
    </w:p>
    <w:p>
      <w:pPr>
        <w:pStyle w:val="4"/>
        <w:spacing w:before="12"/>
        <w:rPr>
          <w:b/>
          <w:sz w:val="25"/>
        </w:rPr>
      </w:pPr>
    </w:p>
    <w:p>
      <w:pPr>
        <w:pStyle w:val="4"/>
        <w:spacing w:line="400" w:lineRule="auto"/>
        <w:ind w:left="1080" w:right="1137" w:firstLine="559"/>
      </w:pPr>
      <w:r>
        <w:t>1、心理测试由山西万保人力资源有限公司配合消防救援机构组织实施；</w:t>
      </w:r>
    </w:p>
    <w:p>
      <w:pPr>
        <w:pStyle w:val="4"/>
        <w:spacing w:before="2" w:line="400" w:lineRule="auto"/>
        <w:ind w:left="1080" w:right="1137" w:firstLine="559"/>
        <w:jc w:val="both"/>
      </w:pPr>
      <w:r>
        <w:t>2</w:t>
      </w:r>
      <w:r>
        <w:rPr>
          <w:spacing w:val="-2"/>
        </w:rPr>
        <w:t>、参加心理测试人员名单及地点等详细信息请关注微信公众号</w:t>
      </w:r>
      <w:r>
        <w:rPr>
          <w:spacing w:val="-10"/>
        </w:rPr>
        <w:t>“万保人力”，点击功能栏“招贤纳士”、“招聘信息”，及时查看</w:t>
      </w:r>
      <w:r>
        <w:rPr>
          <w:spacing w:val="-13"/>
        </w:rPr>
        <w:t xml:space="preserve">所报岗位的通知公告，并保持所留联系电话全天 </w:t>
      </w:r>
      <w:r>
        <w:t>24</w:t>
      </w:r>
      <w:r>
        <w:rPr>
          <w:spacing w:val="-8"/>
        </w:rPr>
        <w:t xml:space="preserve"> 小时通讯畅通， </w:t>
      </w:r>
      <w:r>
        <w:rPr>
          <w:spacing w:val="3"/>
        </w:rPr>
        <w:t>因本人原因错过重要信息而影响考试聘用的或未按规定时间到场测</w:t>
      </w:r>
      <w:r>
        <w:rPr>
          <w:spacing w:val="-3"/>
        </w:rPr>
        <w:t>试的，均视为自动放弃心理测试资格；</w:t>
      </w:r>
    </w:p>
    <w:p>
      <w:pPr>
        <w:pStyle w:val="4"/>
        <w:spacing w:before="4" w:line="400" w:lineRule="auto"/>
        <w:ind w:left="1080" w:right="1137" w:firstLine="559"/>
        <w:jc w:val="both"/>
      </w:pPr>
      <w:r>
        <w:t>3</w:t>
      </w:r>
      <w:r>
        <w:rPr>
          <w:spacing w:val="-2"/>
        </w:rPr>
        <w:t>、心理测试采用国家综合性消防救援队伍消防员招录心理测试</w:t>
      </w:r>
      <w:r>
        <w:rPr>
          <w:spacing w:val="-10"/>
        </w:rPr>
        <w:t>系统进行电脑评判，由系统自动评判“合格”或“不合格”。心理测</w:t>
      </w:r>
      <w:r>
        <w:rPr>
          <w:spacing w:val="-4"/>
        </w:rPr>
        <w:t>试不合格者，直接予以淘汰；</w:t>
      </w:r>
    </w:p>
    <w:p>
      <w:pPr>
        <w:pStyle w:val="4"/>
        <w:spacing w:before="3" w:line="400" w:lineRule="auto"/>
        <w:ind w:left="1080" w:right="1137" w:firstLine="559"/>
        <w:jc w:val="both"/>
      </w:pPr>
      <w:r>
        <w:t>4</w:t>
      </w:r>
      <w:r>
        <w:rPr>
          <w:spacing w:val="-2"/>
        </w:rPr>
        <w:t>、心理测试合格者依据综合成绩</w:t>
      </w:r>
      <w:r>
        <w:rPr>
          <w:color w:val="333333"/>
        </w:rPr>
        <w:t>(综合成绩=笔试成绩×60%+面</w:t>
      </w:r>
      <w:r>
        <w:rPr>
          <w:color w:val="333333"/>
          <w:spacing w:val="-5"/>
        </w:rPr>
        <w:t>试成绩×</w:t>
      </w:r>
      <w:r>
        <w:rPr>
          <w:color w:val="333333"/>
          <w:spacing w:val="-11"/>
        </w:rPr>
        <w:t>40</w:t>
      </w:r>
      <w:r>
        <w:rPr>
          <w:color w:val="333333"/>
          <w:spacing w:val="-5"/>
        </w:rPr>
        <w:t>%，按四舍五入保留两位小数)从高到低的顺序</w:t>
      </w:r>
      <w:r>
        <w:rPr>
          <w:spacing w:val="-12"/>
        </w:rPr>
        <w:t>，按招聘岗</w:t>
      </w:r>
      <w:r>
        <w:rPr>
          <w:spacing w:val="-14"/>
        </w:rPr>
        <w:t xml:space="preserve">位计划聘用人数 </w:t>
      </w:r>
      <w:r>
        <w:t>1:1</w:t>
      </w:r>
      <w:r>
        <w:rPr>
          <w:spacing w:val="-10"/>
        </w:rPr>
        <w:t xml:space="preserve"> 的比例确定拟聘用人员进行体格检查。</w:t>
      </w:r>
    </w:p>
    <w:p>
      <w:pPr>
        <w:pStyle w:val="3"/>
        <w:spacing w:before="3"/>
      </w:pPr>
      <w:r>
        <w:t>体格检查</w:t>
      </w:r>
    </w:p>
    <w:p>
      <w:pPr>
        <w:pStyle w:val="4"/>
        <w:spacing w:before="241" w:line="400" w:lineRule="auto"/>
        <w:ind w:left="1080" w:right="998" w:firstLine="559"/>
      </w:pPr>
      <w:r>
        <w:t>1</w:t>
      </w:r>
      <w:r>
        <w:rPr>
          <w:spacing w:val="-11"/>
        </w:rPr>
        <w:t>、拟聘用人员体检由山西万保人力资源有限公司统一组织安排。</w:t>
      </w:r>
      <w:r>
        <w:rPr>
          <w:spacing w:val="-7"/>
        </w:rPr>
        <w:t>参照《公务员录用体检通用标准</w:t>
      </w:r>
      <w:r>
        <w:rPr>
          <w:spacing w:val="-3"/>
        </w:rPr>
        <w:t>（</w:t>
      </w:r>
      <w:r>
        <w:rPr>
          <w:spacing w:val="-2"/>
        </w:rPr>
        <w:t>试行</w:t>
      </w:r>
      <w:r>
        <w:rPr>
          <w:spacing w:val="-20"/>
        </w:rPr>
        <w:t>）</w:t>
      </w:r>
      <w:r>
        <w:rPr>
          <w:spacing w:val="-7"/>
        </w:rPr>
        <w:t>》的有关标准执行，参加体</w:t>
      </w:r>
      <w:r>
        <w:rPr>
          <w:spacing w:val="-8"/>
        </w:rPr>
        <w:t>检人员在规定时间到指定地点参加体检，体检费用自理。不按规定时</w:t>
      </w:r>
    </w:p>
    <w:p>
      <w:pPr>
        <w:spacing w:after="0" w:line="400" w:lineRule="auto"/>
        <w:sectPr>
          <w:pgSz w:w="11910" w:h="16840"/>
          <w:pgMar w:top="1520" w:right="660" w:bottom="280" w:left="720" w:header="720" w:footer="720" w:gutter="0"/>
          <w:cols w:space="720" w:num="1"/>
        </w:sectPr>
      </w:pPr>
    </w:p>
    <w:p>
      <w:pPr>
        <w:pStyle w:val="4"/>
        <w:spacing w:before="43"/>
        <w:ind w:left="1080"/>
      </w:pPr>
      <w:r>
        <w:t>间参加体检的人员，视作放弃体检资格，不予聘用；</w:t>
      </w:r>
    </w:p>
    <w:p>
      <w:pPr>
        <w:pStyle w:val="4"/>
        <w:spacing w:before="241" w:line="400" w:lineRule="auto"/>
        <w:ind w:left="1080" w:right="1137" w:firstLine="559"/>
        <w:jc w:val="both"/>
      </w:pPr>
      <w:r>
        <w:t>2、参加体格检查人员名单及地点等详细信息请关注微信公众号</w:t>
      </w:r>
      <w:r>
        <w:rPr>
          <w:spacing w:val="-10"/>
        </w:rPr>
        <w:t>“万保人力”，点击功能栏“招贤纳士”、“招聘信息”，及时查看</w:t>
      </w:r>
      <w:r>
        <w:rPr>
          <w:spacing w:val="-13"/>
        </w:rPr>
        <w:t xml:space="preserve">所报岗位的通知公告，并保持所留联系电话全天 </w:t>
      </w:r>
      <w:r>
        <w:t>24</w:t>
      </w:r>
      <w:r>
        <w:rPr>
          <w:spacing w:val="-8"/>
        </w:rPr>
        <w:t xml:space="preserve"> 小时通讯畅通， </w:t>
      </w:r>
      <w:r>
        <w:rPr>
          <w:spacing w:val="3"/>
        </w:rPr>
        <w:t>因本人原因错过重要信息而影响考试聘用的或未按规定时间到场体</w:t>
      </w:r>
      <w:r>
        <w:rPr>
          <w:spacing w:val="-3"/>
        </w:rPr>
        <w:t>检的，均视为自动放弃录用资格；</w:t>
      </w:r>
    </w:p>
    <w:p>
      <w:pPr>
        <w:pStyle w:val="3"/>
        <w:spacing w:before="4"/>
      </w:pPr>
      <w:r>
        <w:t>资格审查</w:t>
      </w:r>
    </w:p>
    <w:p>
      <w:pPr>
        <w:pStyle w:val="4"/>
        <w:spacing w:before="242" w:line="400" w:lineRule="auto"/>
        <w:ind w:left="1080" w:right="1137" w:firstLine="559"/>
      </w:pPr>
      <w:r>
        <w:rPr>
          <w:spacing w:val="-10"/>
        </w:rPr>
        <w:t>资格审查贯穿招录工作全过程，在招录各环节发现报考者不符合</w:t>
      </w:r>
      <w:r>
        <w:rPr>
          <w:spacing w:val="-4"/>
        </w:rPr>
        <w:t>报考资格条件的，均可以取消其报考资格或录用资格。</w:t>
      </w:r>
    </w:p>
    <w:p>
      <w:pPr>
        <w:pStyle w:val="3"/>
        <w:spacing w:before="1" w:line="400" w:lineRule="auto"/>
        <w:ind w:right="6635"/>
      </w:pPr>
      <w:r>
        <w:t>（三）公示及培训公示</w:t>
      </w:r>
    </w:p>
    <w:p>
      <w:pPr>
        <w:pStyle w:val="4"/>
        <w:spacing w:before="2" w:line="400" w:lineRule="auto"/>
        <w:ind w:left="1080" w:right="998" w:firstLine="559"/>
      </w:pPr>
      <w:r>
        <w:rPr>
          <w:spacing w:val="-11"/>
        </w:rPr>
        <w:t>体检合格者，确定为拟录用人员，拟录用人员名单在山西万保人</w:t>
      </w:r>
      <w:r>
        <w:rPr>
          <w:spacing w:val="-17"/>
        </w:rPr>
        <w:t xml:space="preserve">力资源有限公司官网进行公示，公示期为 </w:t>
      </w:r>
      <w:r>
        <w:t>2</w:t>
      </w:r>
      <w:r>
        <w:rPr>
          <w:spacing w:val="-19"/>
        </w:rPr>
        <w:t xml:space="preserve"> 个工作日，接受社会监督。</w:t>
      </w:r>
    </w:p>
    <w:p>
      <w:pPr>
        <w:pStyle w:val="3"/>
        <w:spacing w:before="2"/>
      </w:pPr>
      <w:r>
        <w:t>岗前培训</w:t>
      </w:r>
    </w:p>
    <w:p>
      <w:pPr>
        <w:pStyle w:val="4"/>
        <w:spacing w:before="241" w:line="400" w:lineRule="auto"/>
        <w:ind w:left="1080" w:right="1137" w:firstLine="559"/>
        <w:jc w:val="both"/>
      </w:pPr>
      <w:r>
        <w:rPr>
          <w:spacing w:val="-3"/>
        </w:rPr>
        <w:t xml:space="preserve">新招录的迎泽区消防安全管理中心工作人员岗前试用期为 </w:t>
      </w:r>
      <w:r>
        <w:t>2</w:t>
      </w:r>
      <w:r>
        <w:rPr>
          <w:spacing w:val="-17"/>
        </w:rPr>
        <w:t xml:space="preserve"> 个月</w:t>
      </w:r>
      <w:r>
        <w:rPr>
          <w:spacing w:val="4"/>
        </w:rPr>
        <w:t>（</w:t>
      </w:r>
      <w:r>
        <w:rPr>
          <w:spacing w:val="-11"/>
        </w:rPr>
        <w:t xml:space="preserve">其中包含 </w:t>
      </w:r>
      <w:r>
        <w:t xml:space="preserve">15 </w:t>
      </w:r>
      <w:r>
        <w:rPr>
          <w:spacing w:val="-7"/>
        </w:rPr>
        <w:t>日岗前集中培训期，试用期自培训之日起算</w:t>
      </w:r>
      <w:r>
        <w:rPr>
          <w:spacing w:val="-32"/>
        </w:rPr>
        <w:t>）</w:t>
      </w:r>
      <w:r>
        <w:rPr>
          <w:spacing w:val="-7"/>
        </w:rPr>
        <w:t>。培训期满经考核合格</w:t>
      </w:r>
      <w:r>
        <w:rPr>
          <w:spacing w:val="-9"/>
        </w:rPr>
        <w:t>方可签订劳动合同办理聘用手续，培训考核不合格，或有其他不适宜</w:t>
      </w:r>
      <w:r>
        <w:rPr>
          <w:spacing w:val="-10"/>
        </w:rPr>
        <w:t>从事此岗位人员工作情形的，予以淘汰</w:t>
      </w:r>
      <w:r>
        <w:t>（</w:t>
      </w:r>
      <w:r>
        <w:rPr>
          <w:spacing w:val="-9"/>
        </w:rPr>
        <w:t xml:space="preserve">岗前培训需自行提供近 </w:t>
      </w:r>
      <w:r>
        <w:t>3</w:t>
      </w:r>
      <w:r>
        <w:rPr>
          <w:spacing w:val="-34"/>
        </w:rPr>
        <w:t xml:space="preserve"> 日</w:t>
      </w:r>
      <w:r>
        <w:rPr>
          <w:spacing w:val="-7"/>
        </w:rPr>
        <w:t>的核酸检测结果</w:t>
      </w:r>
      <w:r>
        <w:rPr>
          <w:spacing w:val="-3"/>
        </w:rPr>
        <w:t>）</w:t>
      </w:r>
      <w:r>
        <w:t>。</w:t>
      </w:r>
    </w:p>
    <w:p>
      <w:pPr>
        <w:pStyle w:val="2"/>
        <w:spacing w:line="309" w:lineRule="exact"/>
      </w:pPr>
      <w:r>
        <w:t>四、工资待遇及保险</w:t>
      </w:r>
    </w:p>
    <w:p>
      <w:pPr>
        <w:pStyle w:val="4"/>
        <w:spacing w:before="253"/>
        <w:ind w:left="1639"/>
      </w:pPr>
      <w:r>
        <w:t>（一）薪资：2800 元/人/月（含绩效和个人社保费用）；</w:t>
      </w:r>
    </w:p>
    <w:p>
      <w:pPr>
        <w:pStyle w:val="4"/>
        <w:spacing w:before="8"/>
        <w:rPr>
          <w:sz w:val="20"/>
        </w:rPr>
      </w:pPr>
    </w:p>
    <w:p>
      <w:pPr>
        <w:pStyle w:val="4"/>
        <w:spacing w:before="1" w:line="417" w:lineRule="auto"/>
        <w:ind w:left="1080" w:right="1137" w:firstLine="559"/>
      </w:pPr>
      <w:r>
        <w:t>（二</w:t>
      </w:r>
      <w:r>
        <w:rPr>
          <w:spacing w:val="-17"/>
        </w:rPr>
        <w:t>）</w:t>
      </w:r>
      <w:r>
        <w:rPr>
          <w:spacing w:val="-5"/>
        </w:rPr>
        <w:t>福利待遇：缴纳社会保险</w:t>
      </w:r>
      <w:r>
        <w:rPr>
          <w:spacing w:val="-3"/>
        </w:rPr>
        <w:t>（</w:t>
      </w:r>
      <w:r>
        <w:rPr>
          <w:spacing w:val="-8"/>
        </w:rPr>
        <w:t>养老、医疗、工伤、生育、失业）；</w:t>
      </w:r>
    </w:p>
    <w:p>
      <w:pPr>
        <w:spacing w:after="0" w:line="417" w:lineRule="auto"/>
        <w:sectPr>
          <w:pgSz w:w="11910" w:h="16840"/>
          <w:pgMar w:top="1580" w:right="660" w:bottom="280" w:left="720" w:header="720" w:footer="720" w:gutter="0"/>
          <w:cols w:space="720" w:num="1"/>
        </w:sectPr>
      </w:pPr>
    </w:p>
    <w:p>
      <w:pPr>
        <w:pStyle w:val="4"/>
        <w:spacing w:before="35"/>
        <w:ind w:left="1639"/>
        <w:rPr>
          <w:rFonts w:hint="default" w:eastAsia="宋体"/>
          <w:lang w:val="en-US" w:eastAsia="zh-CN"/>
        </w:rPr>
      </w:pPr>
      <w:r>
        <w:t>（三）其他待遇：提供一日三餐</w:t>
      </w:r>
      <w:r>
        <w:rPr>
          <w:rFonts w:hint="eastAsia"/>
          <w:lang w:val="en-US" w:eastAsia="zh-CN"/>
        </w:rPr>
        <w:t>和部分住宿。</w:t>
      </w:r>
    </w:p>
    <w:p>
      <w:pPr>
        <w:pStyle w:val="4"/>
        <w:spacing w:before="9"/>
        <w:rPr>
          <w:sz w:val="19"/>
        </w:rPr>
      </w:pPr>
    </w:p>
    <w:p>
      <w:pPr>
        <w:pStyle w:val="2"/>
        <w:spacing w:before="1"/>
      </w:pPr>
      <w:r>
        <w:t>五、用工形式</w:t>
      </w:r>
    </w:p>
    <w:p>
      <w:pPr>
        <w:pStyle w:val="4"/>
        <w:spacing w:before="252" w:line="417" w:lineRule="auto"/>
        <w:ind w:left="1080" w:right="1137" w:firstLine="840"/>
        <w:jc w:val="both"/>
      </w:pPr>
      <w:r>
        <w:rPr>
          <w:spacing w:val="-12"/>
        </w:rPr>
        <w:t>劳务派遣形式。入职人员经消防救援机构两周的岗前集中培训</w:t>
      </w:r>
      <w:r>
        <w:rPr>
          <w:spacing w:val="-8"/>
        </w:rPr>
        <w:t>后分配至</w:t>
      </w:r>
      <w:r>
        <w:rPr>
          <w:spacing w:val="-3"/>
        </w:rPr>
        <w:t>迎泽区消防安全管理中心</w:t>
      </w:r>
      <w:r>
        <w:rPr>
          <w:spacing w:val="-8"/>
        </w:rPr>
        <w:t>、消防办</w:t>
      </w:r>
      <w:r>
        <w:rPr>
          <w:spacing w:val="-3"/>
        </w:rPr>
        <w:t>（</w:t>
      </w:r>
      <w:r>
        <w:rPr>
          <w:spacing w:val="-8"/>
        </w:rPr>
        <w:t>站、所</w:t>
      </w:r>
      <w:r>
        <w:rPr>
          <w:spacing w:val="-20"/>
        </w:rPr>
        <w:t>）</w:t>
      </w:r>
      <w:r>
        <w:rPr>
          <w:spacing w:val="-6"/>
        </w:rPr>
        <w:t>实体化开展工作。被聘用人员</w:t>
      </w:r>
      <w:r>
        <w:rPr>
          <w:spacing w:val="-8"/>
        </w:rPr>
        <w:t>与山西万保人力资源有限公司签订《派遣员工劳动合同》，公司以劳</w:t>
      </w:r>
      <w:r>
        <w:rPr>
          <w:spacing w:val="-3"/>
        </w:rPr>
        <w:t>务派遣形式向迎泽区消防安全管理中心派遣工作人员。</w:t>
      </w:r>
    </w:p>
    <w:p>
      <w:pPr>
        <w:pStyle w:val="3"/>
        <w:spacing w:before="66"/>
      </w:pPr>
      <w:r>
        <w:t>六、其他事项</w:t>
      </w:r>
    </w:p>
    <w:p>
      <w:pPr>
        <w:pStyle w:val="4"/>
        <w:spacing w:before="241" w:line="400" w:lineRule="auto"/>
        <w:ind w:left="1080" w:right="1137" w:firstLine="559"/>
        <w:jc w:val="both"/>
      </w:pPr>
      <w:r>
        <w:t>1、本次公开招聘考试不指定考试辅导用书，不举办、不委托任</w:t>
      </w:r>
      <w:r>
        <w:rPr>
          <w:spacing w:val="-10"/>
        </w:rPr>
        <w:t>何机构或个人辅导培训，如有虚假信息及违规缴纳中介费、培训费等</w:t>
      </w:r>
      <w:r>
        <w:rPr>
          <w:spacing w:val="-11"/>
        </w:rPr>
        <w:t>一切贿赂作假行为，个人承担由此而产生的一切后果。敬请广大考生</w:t>
      </w:r>
      <w:r>
        <w:rPr>
          <w:spacing w:val="-5"/>
        </w:rPr>
        <w:t>提高警惕，切勿上当受骗；</w:t>
      </w:r>
    </w:p>
    <w:p>
      <w:pPr>
        <w:pStyle w:val="4"/>
        <w:spacing w:before="4" w:line="400" w:lineRule="auto"/>
        <w:ind w:left="1080" w:right="1137" w:firstLine="559"/>
      </w:pPr>
      <w:r>
        <w:t>2、本招聘公告以山西万保人力资源有限公司官网及微信公众号为准，对于其他平台转载信息不做解释。</w:t>
      </w:r>
    </w:p>
    <w:p>
      <w:pPr>
        <w:pStyle w:val="4"/>
      </w:pPr>
    </w:p>
    <w:p>
      <w:pPr>
        <w:pStyle w:val="4"/>
      </w:pPr>
    </w:p>
    <w:p>
      <w:pPr>
        <w:pStyle w:val="4"/>
        <w:spacing w:before="8"/>
        <w:rPr>
          <w:sz w:val="39"/>
        </w:rPr>
      </w:pPr>
    </w:p>
    <w:p>
      <w:pPr>
        <w:pStyle w:val="4"/>
        <w:spacing w:before="1" w:line="400" w:lineRule="auto"/>
        <w:ind w:left="1639" w:right="1603"/>
      </w:pPr>
      <w:r>
        <w:t>公司地址：太原市万柏林区晋祠路中海寰宇天下九号楼底商公司网址：</w:t>
      </w:r>
      <w:r>
        <w:fldChar w:fldCharType="begin"/>
      </w:r>
      <w:r>
        <w:instrText xml:space="preserve"> HYPERLINK "http://www.wonderhr.com/" \h </w:instrText>
      </w:r>
      <w:r>
        <w:fldChar w:fldCharType="separate"/>
      </w:r>
      <w:r>
        <w:t>www.wonderhr.com</w:t>
      </w:r>
      <w:r>
        <w:fldChar w:fldCharType="end"/>
      </w:r>
    </w:p>
    <w:p>
      <w:pPr>
        <w:pStyle w:val="4"/>
        <w:spacing w:before="1"/>
        <w:ind w:left="1639"/>
      </w:pPr>
      <w:r>
        <w:t>咨询电话：0351-8209398 18234143967 17738702509</w:t>
      </w:r>
    </w:p>
    <w:p>
      <w:pPr>
        <w:pStyle w:val="4"/>
        <w:spacing w:before="242"/>
        <w:ind w:right="1137"/>
        <w:jc w:val="right"/>
      </w:pPr>
      <w:r>
        <w:rPr>
          <w:spacing w:val="-3"/>
        </w:rPr>
        <w:t>山西万保人力资源有限公司</w:t>
      </w:r>
    </w:p>
    <w:p>
      <w:pPr>
        <w:pStyle w:val="4"/>
        <w:spacing w:before="241"/>
        <w:ind w:right="1137"/>
        <w:jc w:val="right"/>
      </w:pPr>
      <w:r>
        <w:t>2022</w:t>
      </w:r>
      <w:r>
        <w:rPr>
          <w:spacing w:val="-48"/>
        </w:rPr>
        <w:t xml:space="preserve"> 年 </w:t>
      </w:r>
      <w:r>
        <w:t>6</w:t>
      </w:r>
      <w:r>
        <w:rPr>
          <w:spacing w:val="-47"/>
        </w:rPr>
        <w:t xml:space="preserve"> 月 </w:t>
      </w:r>
      <w:r>
        <w:t>2</w:t>
      </w:r>
      <w:r>
        <w:rPr>
          <w:spacing w:val="-36"/>
        </w:rPr>
        <w:t xml:space="preserve"> 日</w:t>
      </w:r>
    </w:p>
    <w:p>
      <w:pPr>
        <w:pStyle w:val="4"/>
      </w:pPr>
    </w:p>
    <w:p>
      <w:pPr>
        <w:pStyle w:val="4"/>
      </w:pPr>
    </w:p>
    <w:p>
      <w:pPr>
        <w:pStyle w:val="4"/>
      </w:pPr>
    </w:p>
    <w:p>
      <w:pPr>
        <w:pStyle w:val="4"/>
        <w:spacing w:before="3"/>
        <w:rPr>
          <w:sz w:val="23"/>
        </w:rPr>
      </w:pPr>
    </w:p>
    <w:p>
      <w:pPr>
        <w:pStyle w:val="3"/>
        <w:ind w:left="1080"/>
      </w:pPr>
      <w:r>
        <w:t>相关附件：</w:t>
      </w:r>
    </w:p>
    <w:p>
      <w:pPr>
        <w:spacing w:after="0"/>
        <w:sectPr>
          <w:pgSz w:w="11910" w:h="16840"/>
          <w:pgMar w:top="1520" w:right="660" w:bottom="280" w:left="720" w:header="720" w:footer="720" w:gutter="0"/>
          <w:cols w:space="720" w:num="1"/>
        </w:sectPr>
      </w:pPr>
    </w:p>
    <w:p>
      <w:pPr>
        <w:pStyle w:val="8"/>
        <w:numPr>
          <w:ilvl w:val="0"/>
          <w:numId w:val="4"/>
        </w:numPr>
        <w:tabs>
          <w:tab w:val="left" w:pos="1364"/>
        </w:tabs>
        <w:spacing w:before="35" w:after="0" w:line="240" w:lineRule="auto"/>
        <w:ind w:left="1363" w:right="0" w:hanging="284"/>
        <w:jc w:val="left"/>
        <w:rPr>
          <w:b/>
          <w:sz w:val="28"/>
        </w:rPr>
      </w:pPr>
      <w:r>
        <w:rPr>
          <w:b/>
          <w:spacing w:val="-24"/>
          <w:sz w:val="28"/>
        </w:rPr>
        <w:t xml:space="preserve">附件 </w:t>
      </w:r>
      <w:r>
        <w:rPr>
          <w:b/>
          <w:sz w:val="28"/>
        </w:rPr>
        <w:t>1《考生须知》</w:t>
      </w:r>
    </w:p>
    <w:p>
      <w:pPr>
        <w:pStyle w:val="4"/>
        <w:spacing w:before="9"/>
        <w:rPr>
          <w:b/>
          <w:sz w:val="20"/>
        </w:rPr>
      </w:pPr>
    </w:p>
    <w:p>
      <w:pPr>
        <w:pStyle w:val="8"/>
        <w:numPr>
          <w:ilvl w:val="0"/>
          <w:numId w:val="4"/>
        </w:numPr>
        <w:tabs>
          <w:tab w:val="left" w:pos="1364"/>
        </w:tabs>
        <w:spacing w:before="0" w:after="0" w:line="240" w:lineRule="auto"/>
        <w:ind w:left="1363" w:right="0" w:hanging="284"/>
        <w:jc w:val="left"/>
        <w:rPr>
          <w:b/>
          <w:sz w:val="28"/>
        </w:rPr>
      </w:pPr>
      <w:r>
        <w:rPr>
          <w:b/>
          <w:spacing w:val="-24"/>
          <w:sz w:val="28"/>
        </w:rPr>
        <w:t xml:space="preserve">附件 </w:t>
      </w:r>
      <w:r>
        <w:rPr>
          <w:b/>
          <w:sz w:val="28"/>
        </w:rPr>
        <w:t>2</w:t>
      </w:r>
      <w:r>
        <w:rPr>
          <w:b/>
          <w:spacing w:val="22"/>
          <w:sz w:val="28"/>
        </w:rPr>
        <w:t>《疫情防控注意事项》</w:t>
      </w:r>
    </w:p>
    <w:p>
      <w:pPr>
        <w:spacing w:after="0" w:line="240" w:lineRule="auto"/>
        <w:jc w:val="left"/>
        <w:rPr>
          <w:sz w:val="28"/>
        </w:rPr>
        <w:sectPr>
          <w:pgSz w:w="11910" w:h="16840"/>
          <w:pgMar w:top="1520" w:right="660" w:bottom="280" w:left="720" w:header="720" w:footer="720" w:gutter="0"/>
          <w:cols w:space="720" w:num="1"/>
        </w:sectPr>
      </w:pPr>
    </w:p>
    <w:p>
      <w:pPr>
        <w:pStyle w:val="4"/>
        <w:spacing w:before="46"/>
        <w:ind w:left="981"/>
      </w:pPr>
      <w:r>
        <w:t>附件 1：《考生须知》</w:t>
      </w:r>
    </w:p>
    <w:p>
      <w:pPr>
        <w:pStyle w:val="4"/>
        <w:spacing w:before="5"/>
        <w:rPr>
          <w:sz w:val="14"/>
        </w:rPr>
      </w:pPr>
    </w:p>
    <w:p>
      <w:pPr>
        <w:pStyle w:val="3"/>
        <w:spacing w:before="62"/>
        <w:ind w:left="1121" w:right="1180"/>
        <w:jc w:val="center"/>
      </w:pPr>
      <w:r>
        <w:t>考生须知</w:t>
      </w:r>
    </w:p>
    <w:p>
      <w:pPr>
        <w:pStyle w:val="4"/>
        <w:spacing w:before="6"/>
        <w:rPr>
          <w:b/>
          <w:sz w:val="26"/>
        </w:rPr>
      </w:pPr>
    </w:p>
    <w:p>
      <w:pPr>
        <w:pStyle w:val="4"/>
        <w:spacing w:line="417" w:lineRule="auto"/>
        <w:ind w:left="981" w:right="897" w:firstLine="643"/>
      </w:pPr>
      <w:r>
        <w:rPr>
          <w:spacing w:val="-12"/>
        </w:rPr>
        <w:t xml:space="preserve">为保持良好的报考风纪，为考生创造一个公平、公正的报考环境， </w:t>
      </w:r>
      <w:r>
        <w:rPr>
          <w:spacing w:val="-5"/>
        </w:rPr>
        <w:t xml:space="preserve">请报考本岗位的考生认真阅读以下《考生须知》内容，并自觉遵守相 </w:t>
      </w:r>
      <w:r>
        <w:rPr>
          <w:spacing w:val="-3"/>
        </w:rPr>
        <w:t>关规定，如有违反本规定的考生，取消其报考资格。</w:t>
      </w:r>
    </w:p>
    <w:p>
      <w:pPr>
        <w:pStyle w:val="4"/>
        <w:spacing w:before="74"/>
        <w:ind w:left="1624"/>
      </w:pPr>
      <w:r>
        <w:t>一、报名纪律</w:t>
      </w:r>
    </w:p>
    <w:p>
      <w:pPr>
        <w:pStyle w:val="4"/>
        <w:spacing w:before="6"/>
        <w:rPr>
          <w:sz w:val="26"/>
        </w:rPr>
      </w:pPr>
    </w:p>
    <w:p>
      <w:pPr>
        <w:pStyle w:val="4"/>
        <w:spacing w:line="417" w:lineRule="auto"/>
        <w:ind w:left="981" w:right="1039" w:firstLine="643"/>
      </w:pPr>
      <w:r>
        <w:t>1</w:t>
      </w:r>
      <w:r>
        <w:rPr>
          <w:spacing w:val="-12"/>
        </w:rPr>
        <w:t>、考生须按照报考岗位的要求，提供真实有效的资料，不得提供</w:t>
      </w:r>
      <w:r>
        <w:rPr>
          <w:spacing w:val="-5"/>
        </w:rPr>
        <w:t>伪造、虚假资料骗取报名资格；</w:t>
      </w:r>
    </w:p>
    <w:p>
      <w:pPr>
        <w:pStyle w:val="4"/>
        <w:spacing w:before="77" w:line="417" w:lineRule="auto"/>
        <w:ind w:left="981" w:right="1039" w:firstLine="643"/>
      </w:pPr>
      <w:r>
        <w:t>2</w:t>
      </w:r>
      <w:r>
        <w:rPr>
          <w:spacing w:val="-13"/>
        </w:rPr>
        <w:t>、考生须依照招聘公告要求的内容准备个人报名资料，因考生填</w:t>
      </w:r>
      <w:r>
        <w:rPr>
          <w:spacing w:val="-5"/>
        </w:rPr>
        <w:t>报信息有误、不全等导致资格审核未通过，后果由考生承担；</w:t>
      </w:r>
    </w:p>
    <w:p>
      <w:pPr>
        <w:pStyle w:val="4"/>
        <w:spacing w:before="74" w:line="417" w:lineRule="auto"/>
        <w:ind w:left="981" w:right="1039" w:firstLine="643"/>
      </w:pPr>
      <w:r>
        <w:t>3</w:t>
      </w:r>
      <w:r>
        <w:rPr>
          <w:spacing w:val="-13"/>
        </w:rPr>
        <w:t>、考生报名资格审核通过后，因个人原因导致未能在规定时间内</w:t>
      </w:r>
      <w:r>
        <w:rPr>
          <w:spacing w:val="-5"/>
        </w:rPr>
        <w:t>准时参加笔试、面试的情况，考试费用一律不得申请退回，且公司不</w:t>
      </w:r>
      <w:r>
        <w:rPr>
          <w:spacing w:val="-3"/>
        </w:rPr>
        <w:t>再单独组织面试、笔试。</w:t>
      </w:r>
    </w:p>
    <w:p>
      <w:pPr>
        <w:pStyle w:val="4"/>
        <w:spacing w:before="73"/>
        <w:ind w:left="1624"/>
      </w:pPr>
      <w:r>
        <w:t>二、笔试考场纪律</w:t>
      </w:r>
    </w:p>
    <w:p>
      <w:pPr>
        <w:pStyle w:val="4"/>
        <w:spacing w:before="7"/>
        <w:rPr>
          <w:sz w:val="26"/>
        </w:rPr>
      </w:pPr>
    </w:p>
    <w:p>
      <w:pPr>
        <w:pStyle w:val="4"/>
        <w:spacing w:line="417" w:lineRule="auto"/>
        <w:ind w:left="981" w:right="1036" w:firstLine="643"/>
      </w:pPr>
      <w:r>
        <w:t>1</w:t>
      </w:r>
      <w:r>
        <w:rPr>
          <w:spacing w:val="-12"/>
        </w:rPr>
        <w:t>、考生参加考试除必要物品外，不得将其他物品带入考场，已带</w:t>
      </w:r>
      <w:r>
        <w:rPr>
          <w:spacing w:val="-5"/>
        </w:rPr>
        <w:t>入考场者必须存放至监考老师指定的位置；</w:t>
      </w:r>
    </w:p>
    <w:p>
      <w:pPr>
        <w:pStyle w:val="4"/>
        <w:spacing w:before="76"/>
        <w:ind w:left="1624"/>
      </w:pPr>
      <w:r>
        <w:t>2、考生必须按指定位置就座，不得私自更换位置；</w:t>
      </w:r>
    </w:p>
    <w:p>
      <w:pPr>
        <w:pStyle w:val="4"/>
        <w:spacing w:before="7"/>
        <w:rPr>
          <w:sz w:val="26"/>
        </w:rPr>
      </w:pPr>
    </w:p>
    <w:p>
      <w:pPr>
        <w:pStyle w:val="4"/>
        <w:ind w:left="1624"/>
      </w:pPr>
      <w:r>
        <w:t>3、考生应自觉保持考场纪律，不交谈、不喧闹、不得左顾右盼等；</w:t>
      </w:r>
    </w:p>
    <w:p>
      <w:pPr>
        <w:pStyle w:val="4"/>
        <w:spacing w:before="6"/>
        <w:rPr>
          <w:sz w:val="26"/>
        </w:rPr>
      </w:pPr>
    </w:p>
    <w:p>
      <w:pPr>
        <w:pStyle w:val="4"/>
        <w:spacing w:line="417" w:lineRule="auto"/>
        <w:ind w:left="981" w:right="1039" w:firstLine="643"/>
      </w:pPr>
      <w:r>
        <w:t>4</w:t>
      </w:r>
      <w:r>
        <w:rPr>
          <w:spacing w:val="-14"/>
        </w:rPr>
        <w:t>、考生考试期间不得擅自离开考场，未交卷且未征得监考老师同</w:t>
      </w:r>
      <w:r>
        <w:rPr>
          <w:spacing w:val="-5"/>
        </w:rPr>
        <w:t>意离开考场者，不再允许返回考场继续答卷。</w:t>
      </w:r>
    </w:p>
    <w:p>
      <w:pPr>
        <w:pStyle w:val="4"/>
        <w:spacing w:before="74"/>
        <w:ind w:left="1624"/>
      </w:pPr>
      <w:r>
        <w:t>三、面试考场纪律</w:t>
      </w:r>
    </w:p>
    <w:p>
      <w:pPr>
        <w:spacing w:after="0"/>
        <w:sectPr>
          <w:pgSz w:w="11910" w:h="16840"/>
          <w:pgMar w:top="1560" w:right="660" w:bottom="280" w:left="720" w:header="720" w:footer="720" w:gutter="0"/>
          <w:cols w:space="720" w:num="1"/>
        </w:sectPr>
      </w:pPr>
    </w:p>
    <w:p>
      <w:pPr>
        <w:pStyle w:val="4"/>
        <w:spacing w:before="35"/>
        <w:ind w:left="1624"/>
      </w:pPr>
      <w:r>
        <w:t>1、考生应保持考场内肃静，各种通讯工具应调至关机或离线状态；</w:t>
      </w:r>
    </w:p>
    <w:p>
      <w:pPr>
        <w:pStyle w:val="4"/>
        <w:spacing w:before="7"/>
        <w:rPr>
          <w:sz w:val="26"/>
        </w:rPr>
      </w:pPr>
    </w:p>
    <w:p>
      <w:pPr>
        <w:pStyle w:val="4"/>
        <w:spacing w:line="417" w:lineRule="auto"/>
        <w:ind w:left="981" w:right="1039" w:firstLine="643"/>
      </w:pPr>
      <w:r>
        <w:t>2</w:t>
      </w:r>
      <w:r>
        <w:rPr>
          <w:spacing w:val="-13"/>
        </w:rPr>
        <w:t>、任何与考试无关的人员不得随意出入候考室，考生陪同人员应</w:t>
      </w:r>
      <w:r>
        <w:rPr>
          <w:spacing w:val="-5"/>
        </w:rPr>
        <w:t>在室外等候；</w:t>
      </w:r>
    </w:p>
    <w:p>
      <w:pPr>
        <w:pStyle w:val="4"/>
        <w:spacing w:before="74" w:line="417" w:lineRule="auto"/>
        <w:ind w:left="981" w:right="1036" w:firstLine="643"/>
      </w:pPr>
      <w:r>
        <w:t>3</w:t>
      </w:r>
      <w:r>
        <w:rPr>
          <w:spacing w:val="-13"/>
        </w:rPr>
        <w:t>、所有参加面试的考生应在候考室统一等候，由工作人员逐一引</w:t>
      </w:r>
      <w:r>
        <w:rPr>
          <w:spacing w:val="-5"/>
        </w:rPr>
        <w:t>入面试考场；</w:t>
      </w:r>
    </w:p>
    <w:p>
      <w:pPr>
        <w:pStyle w:val="4"/>
        <w:spacing w:before="74"/>
        <w:ind w:left="1624"/>
      </w:pPr>
      <w:r>
        <w:t>4、面试结束后的考生应立即离场，不得再次进入候考室；</w:t>
      </w:r>
    </w:p>
    <w:p>
      <w:pPr>
        <w:pStyle w:val="4"/>
        <w:spacing w:before="9"/>
        <w:rPr>
          <w:sz w:val="26"/>
        </w:rPr>
      </w:pPr>
    </w:p>
    <w:p>
      <w:pPr>
        <w:pStyle w:val="4"/>
        <w:spacing w:line="417" w:lineRule="auto"/>
        <w:ind w:left="981" w:right="1039" w:firstLine="643"/>
      </w:pPr>
      <w:r>
        <w:t>5</w:t>
      </w:r>
      <w:r>
        <w:rPr>
          <w:spacing w:val="-13"/>
        </w:rPr>
        <w:t>、考生有特殊情况应示意现场工作人员，由工作人员为考生提供</w:t>
      </w:r>
      <w:r>
        <w:rPr>
          <w:spacing w:val="-6"/>
        </w:rPr>
        <w:t>帮助。</w:t>
      </w:r>
    </w:p>
    <w:p>
      <w:pPr>
        <w:pStyle w:val="4"/>
        <w:spacing w:before="74"/>
        <w:ind w:left="6124"/>
      </w:pPr>
      <w:r>
        <w:rPr>
          <w:spacing w:val="-3"/>
        </w:rPr>
        <w:t>山西万保人力资源有限公司</w:t>
      </w:r>
    </w:p>
    <w:p>
      <w:pPr>
        <w:pStyle w:val="4"/>
        <w:spacing w:before="6"/>
        <w:rPr>
          <w:sz w:val="26"/>
        </w:rPr>
      </w:pPr>
    </w:p>
    <w:p>
      <w:pPr>
        <w:pStyle w:val="4"/>
        <w:ind w:right="1040"/>
        <w:jc w:val="right"/>
      </w:pPr>
      <w:r>
        <w:t>2022</w:t>
      </w:r>
      <w:r>
        <w:rPr>
          <w:spacing w:val="-47"/>
        </w:rPr>
        <w:t xml:space="preserve"> 年 </w:t>
      </w:r>
      <w:r>
        <w:t>6</w:t>
      </w:r>
      <w:r>
        <w:rPr>
          <w:spacing w:val="-48"/>
        </w:rPr>
        <w:t xml:space="preserve"> 月 </w:t>
      </w:r>
      <w:r>
        <w:t>2</w:t>
      </w:r>
      <w:r>
        <w:rPr>
          <w:spacing w:val="-36"/>
        </w:rPr>
        <w:t xml:space="preserve"> 日</w:t>
      </w:r>
    </w:p>
    <w:p>
      <w:pPr>
        <w:spacing w:after="0"/>
        <w:jc w:val="right"/>
        <w:sectPr>
          <w:pgSz w:w="11910" w:h="16840"/>
          <w:pgMar w:top="1520" w:right="660" w:bottom="280" w:left="720" w:header="720" w:footer="720" w:gutter="0"/>
          <w:cols w:space="720" w:num="1"/>
        </w:sectPr>
      </w:pPr>
    </w:p>
    <w:p>
      <w:pPr>
        <w:pStyle w:val="4"/>
        <w:spacing w:before="46"/>
        <w:ind w:left="385" w:right="4712"/>
        <w:jc w:val="center"/>
      </w:pPr>
      <w:r>
        <w:t>附件 2：《疫情防控注意事项》</w:t>
      </w:r>
    </w:p>
    <w:p>
      <w:pPr>
        <w:pStyle w:val="3"/>
        <w:spacing w:before="169"/>
        <w:ind w:left="1121" w:right="1209"/>
        <w:jc w:val="center"/>
      </w:pPr>
      <w:r>
        <w:t>疫情防控注意事项</w:t>
      </w:r>
    </w:p>
    <w:p>
      <w:pPr>
        <w:pStyle w:val="4"/>
        <w:spacing w:before="9"/>
        <w:rPr>
          <w:b/>
          <w:sz w:val="26"/>
        </w:rPr>
      </w:pPr>
    </w:p>
    <w:p>
      <w:pPr>
        <w:pStyle w:val="4"/>
        <w:spacing w:line="417" w:lineRule="auto"/>
        <w:ind w:left="981" w:right="1067" w:firstLine="600"/>
        <w:jc w:val="both"/>
      </w:pPr>
      <w:r>
        <w:t>请广大考生知悉并遵守我省疫情防控要求， 做好自我健康管理， 参加报名、考试时积极配合疫情防控工作。</w:t>
      </w:r>
    </w:p>
    <w:p>
      <w:pPr>
        <w:pStyle w:val="4"/>
        <w:spacing w:before="74" w:line="417" w:lineRule="auto"/>
        <w:ind w:left="981" w:right="1055" w:firstLine="600"/>
        <w:jc w:val="both"/>
      </w:pPr>
      <w:r>
        <w:t>（</w:t>
      </w:r>
      <w:r>
        <w:rPr>
          <w:spacing w:val="-34"/>
        </w:rPr>
        <w:t>一</w:t>
      </w:r>
      <w:r>
        <w:rPr>
          <w:spacing w:val="-101"/>
        </w:rPr>
        <w:t>）</w:t>
      </w:r>
      <w:r>
        <w:rPr>
          <w:spacing w:val="13"/>
        </w:rPr>
        <w:t>请参与本次招聘的考生严格遵守太原市常态化疫情防控</w:t>
      </w:r>
      <w:r>
        <w:rPr>
          <w:spacing w:val="5"/>
        </w:rPr>
        <w:t>要求，做到自觉佩戴口罩，主动配合体温检测及扫描场所码、健康</w:t>
      </w:r>
      <w:r>
        <w:rPr>
          <w:spacing w:val="9"/>
        </w:rPr>
        <w:t xml:space="preserve">码和行程码，并按照相关要求出示 </w:t>
      </w:r>
      <w:r>
        <w:t>5</w:t>
      </w:r>
      <w:r>
        <w:rPr>
          <w:spacing w:val="3"/>
        </w:rPr>
        <w:t xml:space="preserve"> 日内核酸阴性证明；</w:t>
      </w:r>
    </w:p>
    <w:p>
      <w:pPr>
        <w:pStyle w:val="4"/>
        <w:spacing w:before="74" w:line="417" w:lineRule="auto"/>
        <w:ind w:left="981" w:right="1067" w:firstLine="600"/>
        <w:jc w:val="both"/>
      </w:pPr>
      <w:r>
        <w:t>（二） 所有考生必须按要求主动接受体温测量， 经现场工作人员确认有可疑症状的（ 体温 37.3℃以上， 出现持续干咳、乏力、呼吸困难等症状）， 立即就近到发热门诊或定点医院进一步诊疗；</w:t>
      </w:r>
    </w:p>
    <w:p>
      <w:pPr>
        <w:pStyle w:val="4"/>
        <w:spacing w:before="73" w:line="417" w:lineRule="auto"/>
        <w:ind w:left="981" w:right="1067" w:firstLine="600"/>
        <w:jc w:val="both"/>
      </w:pPr>
      <w:r>
        <w:t>（三） 考生须自备一次性使用医用口罩或医用外科口罩， 除核验身份时摘口罩外， 全程须佩戴口罩；</w:t>
      </w:r>
    </w:p>
    <w:p>
      <w:pPr>
        <w:pStyle w:val="4"/>
        <w:spacing w:before="77" w:line="417" w:lineRule="auto"/>
        <w:ind w:left="981" w:right="1067" w:firstLine="600"/>
        <w:jc w:val="both"/>
      </w:pPr>
      <w:r>
        <w:t>（四） 考生要服从现场管理， 尽量保持 1 米以上距离， 避免近距离接触交流， 严禁聚集和逗留；</w:t>
      </w:r>
    </w:p>
    <w:p>
      <w:pPr>
        <w:pStyle w:val="4"/>
        <w:spacing w:before="74" w:line="417" w:lineRule="auto"/>
        <w:ind w:left="981" w:right="1067" w:firstLine="508"/>
      </w:pPr>
      <w:r>
        <w:t>（五）考生在往返考点过程中，建议做到居住地与考点之间直线到达， 不参加与考试无关的聚集性活动。</w:t>
      </w:r>
    </w:p>
    <w:p>
      <w:pPr>
        <w:pStyle w:val="4"/>
      </w:pPr>
    </w:p>
    <w:p>
      <w:pPr>
        <w:pStyle w:val="4"/>
        <w:spacing w:before="3"/>
        <w:rPr>
          <w:sz w:val="32"/>
        </w:rPr>
      </w:pPr>
    </w:p>
    <w:p>
      <w:pPr>
        <w:pStyle w:val="4"/>
        <w:ind w:right="1067"/>
        <w:jc w:val="right"/>
      </w:pPr>
      <w:r>
        <w:rPr>
          <w:spacing w:val="25"/>
        </w:rPr>
        <w:t>山西万保人力资源有限公司</w:t>
      </w:r>
    </w:p>
    <w:p>
      <w:pPr>
        <w:pStyle w:val="4"/>
        <w:spacing w:before="9"/>
        <w:rPr>
          <w:sz w:val="26"/>
        </w:rPr>
      </w:pPr>
    </w:p>
    <w:p>
      <w:pPr>
        <w:pStyle w:val="4"/>
        <w:ind w:right="1070"/>
        <w:jc w:val="right"/>
      </w:pPr>
      <w:r>
        <w:rPr>
          <w:spacing w:val="9"/>
        </w:rPr>
        <w:t>2022</w:t>
      </w:r>
      <w:r>
        <w:rPr>
          <w:spacing w:val="-25"/>
        </w:rPr>
        <w:t xml:space="preserve"> 年 </w:t>
      </w:r>
      <w:r>
        <w:t>6</w:t>
      </w:r>
      <w:r>
        <w:rPr>
          <w:spacing w:val="-27"/>
        </w:rPr>
        <w:t xml:space="preserve"> 月 </w:t>
      </w:r>
      <w:r>
        <w:t>2</w:t>
      </w:r>
      <w:r>
        <w:rPr>
          <w:spacing w:val="-25"/>
        </w:rPr>
        <w:t xml:space="preserve"> 日</w:t>
      </w:r>
    </w:p>
    <w:sectPr>
      <w:pgSz w:w="11910" w:h="16840"/>
      <w:pgMar w:top="1560" w:right="660" w:bottom="280" w:left="720" w:header="720" w:footer="720"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F205925"/>
    <w:multiLevelType w:val="multilevel"/>
    <w:tmpl w:val="BF205925"/>
    <w:lvl w:ilvl="0" w:tentative="0">
      <w:start w:val="1"/>
      <w:numFmt w:val="decimal"/>
      <w:lvlText w:val="%1."/>
      <w:lvlJc w:val="left"/>
      <w:pPr>
        <w:ind w:left="1363" w:hanging="284"/>
        <w:jc w:val="left"/>
      </w:pPr>
      <w:rPr>
        <w:rFonts w:hint="default" w:ascii="宋体" w:hAnsi="宋体" w:eastAsia="宋体" w:cs="宋体"/>
        <w:b/>
        <w:bCs/>
        <w:spacing w:val="-2"/>
        <w:w w:val="99"/>
        <w:sz w:val="26"/>
        <w:szCs w:val="26"/>
        <w:lang w:val="zh-CN" w:eastAsia="zh-CN" w:bidi="zh-CN"/>
      </w:rPr>
    </w:lvl>
    <w:lvl w:ilvl="1" w:tentative="0">
      <w:start w:val="0"/>
      <w:numFmt w:val="bullet"/>
      <w:lvlText w:val="•"/>
      <w:lvlJc w:val="left"/>
      <w:pPr>
        <w:ind w:left="2276" w:hanging="284"/>
      </w:pPr>
      <w:rPr>
        <w:rFonts w:hint="default"/>
        <w:lang w:val="zh-CN" w:eastAsia="zh-CN" w:bidi="zh-CN"/>
      </w:rPr>
    </w:lvl>
    <w:lvl w:ilvl="2" w:tentative="0">
      <w:start w:val="0"/>
      <w:numFmt w:val="bullet"/>
      <w:lvlText w:val="•"/>
      <w:lvlJc w:val="left"/>
      <w:pPr>
        <w:ind w:left="3193" w:hanging="284"/>
      </w:pPr>
      <w:rPr>
        <w:rFonts w:hint="default"/>
        <w:lang w:val="zh-CN" w:eastAsia="zh-CN" w:bidi="zh-CN"/>
      </w:rPr>
    </w:lvl>
    <w:lvl w:ilvl="3" w:tentative="0">
      <w:start w:val="0"/>
      <w:numFmt w:val="bullet"/>
      <w:lvlText w:val="•"/>
      <w:lvlJc w:val="left"/>
      <w:pPr>
        <w:ind w:left="4109" w:hanging="284"/>
      </w:pPr>
      <w:rPr>
        <w:rFonts w:hint="default"/>
        <w:lang w:val="zh-CN" w:eastAsia="zh-CN" w:bidi="zh-CN"/>
      </w:rPr>
    </w:lvl>
    <w:lvl w:ilvl="4" w:tentative="0">
      <w:start w:val="0"/>
      <w:numFmt w:val="bullet"/>
      <w:lvlText w:val="•"/>
      <w:lvlJc w:val="left"/>
      <w:pPr>
        <w:ind w:left="5026" w:hanging="284"/>
      </w:pPr>
      <w:rPr>
        <w:rFonts w:hint="default"/>
        <w:lang w:val="zh-CN" w:eastAsia="zh-CN" w:bidi="zh-CN"/>
      </w:rPr>
    </w:lvl>
    <w:lvl w:ilvl="5" w:tentative="0">
      <w:start w:val="0"/>
      <w:numFmt w:val="bullet"/>
      <w:lvlText w:val="•"/>
      <w:lvlJc w:val="left"/>
      <w:pPr>
        <w:ind w:left="5943" w:hanging="284"/>
      </w:pPr>
      <w:rPr>
        <w:rFonts w:hint="default"/>
        <w:lang w:val="zh-CN" w:eastAsia="zh-CN" w:bidi="zh-CN"/>
      </w:rPr>
    </w:lvl>
    <w:lvl w:ilvl="6" w:tentative="0">
      <w:start w:val="0"/>
      <w:numFmt w:val="bullet"/>
      <w:lvlText w:val="•"/>
      <w:lvlJc w:val="left"/>
      <w:pPr>
        <w:ind w:left="6859" w:hanging="284"/>
      </w:pPr>
      <w:rPr>
        <w:rFonts w:hint="default"/>
        <w:lang w:val="zh-CN" w:eastAsia="zh-CN" w:bidi="zh-CN"/>
      </w:rPr>
    </w:lvl>
    <w:lvl w:ilvl="7" w:tentative="0">
      <w:start w:val="0"/>
      <w:numFmt w:val="bullet"/>
      <w:lvlText w:val="•"/>
      <w:lvlJc w:val="left"/>
      <w:pPr>
        <w:ind w:left="7776" w:hanging="284"/>
      </w:pPr>
      <w:rPr>
        <w:rFonts w:hint="default"/>
        <w:lang w:val="zh-CN" w:eastAsia="zh-CN" w:bidi="zh-CN"/>
      </w:rPr>
    </w:lvl>
    <w:lvl w:ilvl="8" w:tentative="0">
      <w:start w:val="0"/>
      <w:numFmt w:val="bullet"/>
      <w:lvlText w:val="•"/>
      <w:lvlJc w:val="left"/>
      <w:pPr>
        <w:ind w:left="8692" w:hanging="284"/>
      </w:pPr>
      <w:rPr>
        <w:rFonts w:hint="default"/>
        <w:lang w:val="zh-CN" w:eastAsia="zh-CN" w:bidi="zh-CN"/>
      </w:rPr>
    </w:lvl>
  </w:abstractNum>
  <w:abstractNum w:abstractNumId="1">
    <w:nsid w:val="CF092B84"/>
    <w:multiLevelType w:val="multilevel"/>
    <w:tmpl w:val="CF092B84"/>
    <w:lvl w:ilvl="0" w:tentative="0">
      <w:start w:val="1"/>
      <w:numFmt w:val="decimal"/>
      <w:lvlText w:val="（%1）"/>
      <w:lvlJc w:val="left"/>
      <w:pPr>
        <w:ind w:left="2341" w:hanging="702"/>
        <w:jc w:val="left"/>
      </w:pPr>
      <w:rPr>
        <w:rFonts w:hint="default" w:ascii="宋体" w:hAnsi="宋体" w:eastAsia="宋体" w:cs="宋体"/>
        <w:spacing w:val="-2"/>
        <w:w w:val="100"/>
        <w:sz w:val="26"/>
        <w:szCs w:val="26"/>
        <w:lang w:val="zh-CN" w:eastAsia="zh-CN" w:bidi="zh-CN"/>
      </w:rPr>
    </w:lvl>
    <w:lvl w:ilvl="1" w:tentative="0">
      <w:start w:val="2"/>
      <w:numFmt w:val="decimal"/>
      <w:lvlText w:val="%2）"/>
      <w:lvlJc w:val="left"/>
      <w:pPr>
        <w:ind w:left="2341" w:hanging="422"/>
        <w:jc w:val="left"/>
      </w:pPr>
      <w:rPr>
        <w:rFonts w:hint="default" w:ascii="宋体" w:hAnsi="宋体" w:eastAsia="宋体" w:cs="宋体"/>
        <w:spacing w:val="-2"/>
        <w:w w:val="100"/>
        <w:sz w:val="26"/>
        <w:szCs w:val="26"/>
        <w:lang w:val="zh-CN" w:eastAsia="zh-CN" w:bidi="zh-CN"/>
      </w:rPr>
    </w:lvl>
    <w:lvl w:ilvl="2" w:tentative="0">
      <w:start w:val="0"/>
      <w:numFmt w:val="bullet"/>
      <w:lvlText w:val="•"/>
      <w:lvlJc w:val="left"/>
      <w:pPr>
        <w:ind w:left="3977" w:hanging="422"/>
      </w:pPr>
      <w:rPr>
        <w:rFonts w:hint="default"/>
        <w:lang w:val="zh-CN" w:eastAsia="zh-CN" w:bidi="zh-CN"/>
      </w:rPr>
    </w:lvl>
    <w:lvl w:ilvl="3" w:tentative="0">
      <w:start w:val="0"/>
      <w:numFmt w:val="bullet"/>
      <w:lvlText w:val="•"/>
      <w:lvlJc w:val="left"/>
      <w:pPr>
        <w:ind w:left="4795" w:hanging="422"/>
      </w:pPr>
      <w:rPr>
        <w:rFonts w:hint="default"/>
        <w:lang w:val="zh-CN" w:eastAsia="zh-CN" w:bidi="zh-CN"/>
      </w:rPr>
    </w:lvl>
    <w:lvl w:ilvl="4" w:tentative="0">
      <w:start w:val="0"/>
      <w:numFmt w:val="bullet"/>
      <w:lvlText w:val="•"/>
      <w:lvlJc w:val="left"/>
      <w:pPr>
        <w:ind w:left="5614" w:hanging="422"/>
      </w:pPr>
      <w:rPr>
        <w:rFonts w:hint="default"/>
        <w:lang w:val="zh-CN" w:eastAsia="zh-CN" w:bidi="zh-CN"/>
      </w:rPr>
    </w:lvl>
    <w:lvl w:ilvl="5" w:tentative="0">
      <w:start w:val="0"/>
      <w:numFmt w:val="bullet"/>
      <w:lvlText w:val="•"/>
      <w:lvlJc w:val="left"/>
      <w:pPr>
        <w:ind w:left="6433" w:hanging="422"/>
      </w:pPr>
      <w:rPr>
        <w:rFonts w:hint="default"/>
        <w:lang w:val="zh-CN" w:eastAsia="zh-CN" w:bidi="zh-CN"/>
      </w:rPr>
    </w:lvl>
    <w:lvl w:ilvl="6" w:tentative="0">
      <w:start w:val="0"/>
      <w:numFmt w:val="bullet"/>
      <w:lvlText w:val="•"/>
      <w:lvlJc w:val="left"/>
      <w:pPr>
        <w:ind w:left="7251" w:hanging="422"/>
      </w:pPr>
      <w:rPr>
        <w:rFonts w:hint="default"/>
        <w:lang w:val="zh-CN" w:eastAsia="zh-CN" w:bidi="zh-CN"/>
      </w:rPr>
    </w:lvl>
    <w:lvl w:ilvl="7" w:tentative="0">
      <w:start w:val="0"/>
      <w:numFmt w:val="bullet"/>
      <w:lvlText w:val="•"/>
      <w:lvlJc w:val="left"/>
      <w:pPr>
        <w:ind w:left="8070" w:hanging="422"/>
      </w:pPr>
      <w:rPr>
        <w:rFonts w:hint="default"/>
        <w:lang w:val="zh-CN" w:eastAsia="zh-CN" w:bidi="zh-CN"/>
      </w:rPr>
    </w:lvl>
    <w:lvl w:ilvl="8" w:tentative="0">
      <w:start w:val="0"/>
      <w:numFmt w:val="bullet"/>
      <w:lvlText w:val="•"/>
      <w:lvlJc w:val="left"/>
      <w:pPr>
        <w:ind w:left="8888" w:hanging="422"/>
      </w:pPr>
      <w:rPr>
        <w:rFonts w:hint="default"/>
        <w:lang w:val="zh-CN" w:eastAsia="zh-CN" w:bidi="zh-CN"/>
      </w:rPr>
    </w:lvl>
  </w:abstractNum>
  <w:abstractNum w:abstractNumId="2">
    <w:nsid w:val="0053208E"/>
    <w:multiLevelType w:val="multilevel"/>
    <w:tmpl w:val="0053208E"/>
    <w:lvl w:ilvl="0" w:tentative="0">
      <w:start w:val="1"/>
      <w:numFmt w:val="decimal"/>
      <w:lvlText w:val="%1."/>
      <w:lvlJc w:val="left"/>
      <w:pPr>
        <w:ind w:left="1922" w:hanging="284"/>
        <w:jc w:val="left"/>
      </w:pPr>
      <w:rPr>
        <w:rFonts w:hint="default" w:ascii="宋体" w:hAnsi="宋体" w:eastAsia="宋体" w:cs="宋体"/>
        <w:spacing w:val="-2"/>
        <w:w w:val="100"/>
        <w:sz w:val="26"/>
        <w:szCs w:val="26"/>
        <w:lang w:val="zh-CN" w:eastAsia="zh-CN" w:bidi="zh-CN"/>
      </w:rPr>
    </w:lvl>
    <w:lvl w:ilvl="1" w:tentative="0">
      <w:start w:val="0"/>
      <w:numFmt w:val="bullet"/>
      <w:lvlText w:val="•"/>
      <w:lvlJc w:val="left"/>
      <w:pPr>
        <w:ind w:left="2780" w:hanging="284"/>
      </w:pPr>
      <w:rPr>
        <w:rFonts w:hint="default"/>
        <w:lang w:val="zh-CN" w:eastAsia="zh-CN" w:bidi="zh-CN"/>
      </w:rPr>
    </w:lvl>
    <w:lvl w:ilvl="2" w:tentative="0">
      <w:start w:val="0"/>
      <w:numFmt w:val="bullet"/>
      <w:lvlText w:val="•"/>
      <w:lvlJc w:val="left"/>
      <w:pPr>
        <w:ind w:left="3641" w:hanging="284"/>
      </w:pPr>
      <w:rPr>
        <w:rFonts w:hint="default"/>
        <w:lang w:val="zh-CN" w:eastAsia="zh-CN" w:bidi="zh-CN"/>
      </w:rPr>
    </w:lvl>
    <w:lvl w:ilvl="3" w:tentative="0">
      <w:start w:val="0"/>
      <w:numFmt w:val="bullet"/>
      <w:lvlText w:val="•"/>
      <w:lvlJc w:val="left"/>
      <w:pPr>
        <w:ind w:left="4501" w:hanging="284"/>
      </w:pPr>
      <w:rPr>
        <w:rFonts w:hint="default"/>
        <w:lang w:val="zh-CN" w:eastAsia="zh-CN" w:bidi="zh-CN"/>
      </w:rPr>
    </w:lvl>
    <w:lvl w:ilvl="4" w:tentative="0">
      <w:start w:val="0"/>
      <w:numFmt w:val="bullet"/>
      <w:lvlText w:val="•"/>
      <w:lvlJc w:val="left"/>
      <w:pPr>
        <w:ind w:left="5362" w:hanging="284"/>
      </w:pPr>
      <w:rPr>
        <w:rFonts w:hint="default"/>
        <w:lang w:val="zh-CN" w:eastAsia="zh-CN" w:bidi="zh-CN"/>
      </w:rPr>
    </w:lvl>
    <w:lvl w:ilvl="5" w:tentative="0">
      <w:start w:val="0"/>
      <w:numFmt w:val="bullet"/>
      <w:lvlText w:val="•"/>
      <w:lvlJc w:val="left"/>
      <w:pPr>
        <w:ind w:left="6223" w:hanging="284"/>
      </w:pPr>
      <w:rPr>
        <w:rFonts w:hint="default"/>
        <w:lang w:val="zh-CN" w:eastAsia="zh-CN" w:bidi="zh-CN"/>
      </w:rPr>
    </w:lvl>
    <w:lvl w:ilvl="6" w:tentative="0">
      <w:start w:val="0"/>
      <w:numFmt w:val="bullet"/>
      <w:lvlText w:val="•"/>
      <w:lvlJc w:val="left"/>
      <w:pPr>
        <w:ind w:left="7083" w:hanging="284"/>
      </w:pPr>
      <w:rPr>
        <w:rFonts w:hint="default"/>
        <w:lang w:val="zh-CN" w:eastAsia="zh-CN" w:bidi="zh-CN"/>
      </w:rPr>
    </w:lvl>
    <w:lvl w:ilvl="7" w:tentative="0">
      <w:start w:val="0"/>
      <w:numFmt w:val="bullet"/>
      <w:lvlText w:val="•"/>
      <w:lvlJc w:val="left"/>
      <w:pPr>
        <w:ind w:left="7944" w:hanging="284"/>
      </w:pPr>
      <w:rPr>
        <w:rFonts w:hint="default"/>
        <w:lang w:val="zh-CN" w:eastAsia="zh-CN" w:bidi="zh-CN"/>
      </w:rPr>
    </w:lvl>
    <w:lvl w:ilvl="8" w:tentative="0">
      <w:start w:val="0"/>
      <w:numFmt w:val="bullet"/>
      <w:lvlText w:val="•"/>
      <w:lvlJc w:val="left"/>
      <w:pPr>
        <w:ind w:left="8804" w:hanging="284"/>
      </w:pPr>
      <w:rPr>
        <w:rFonts w:hint="default"/>
        <w:lang w:val="zh-CN" w:eastAsia="zh-CN" w:bidi="zh-CN"/>
      </w:rPr>
    </w:lvl>
  </w:abstractNum>
  <w:abstractNum w:abstractNumId="3">
    <w:nsid w:val="59ADCABA"/>
    <w:multiLevelType w:val="multilevel"/>
    <w:tmpl w:val="59ADCABA"/>
    <w:lvl w:ilvl="0" w:tentative="0">
      <w:start w:val="1"/>
      <w:numFmt w:val="decimal"/>
      <w:lvlText w:val="（%1）"/>
      <w:lvlJc w:val="left"/>
      <w:pPr>
        <w:ind w:left="1080" w:hanging="707"/>
        <w:jc w:val="left"/>
      </w:pPr>
      <w:rPr>
        <w:rFonts w:hint="default" w:ascii="宋体" w:hAnsi="宋体" w:eastAsia="宋体" w:cs="宋体"/>
        <w:spacing w:val="-1"/>
        <w:w w:val="100"/>
        <w:sz w:val="26"/>
        <w:szCs w:val="26"/>
        <w:lang w:val="zh-CN" w:eastAsia="zh-CN" w:bidi="zh-CN"/>
      </w:rPr>
    </w:lvl>
    <w:lvl w:ilvl="1" w:tentative="0">
      <w:start w:val="0"/>
      <w:numFmt w:val="bullet"/>
      <w:lvlText w:val="•"/>
      <w:lvlJc w:val="left"/>
      <w:pPr>
        <w:ind w:left="2024" w:hanging="707"/>
      </w:pPr>
      <w:rPr>
        <w:rFonts w:hint="default"/>
        <w:lang w:val="zh-CN" w:eastAsia="zh-CN" w:bidi="zh-CN"/>
      </w:rPr>
    </w:lvl>
    <w:lvl w:ilvl="2" w:tentative="0">
      <w:start w:val="0"/>
      <w:numFmt w:val="bullet"/>
      <w:lvlText w:val="•"/>
      <w:lvlJc w:val="left"/>
      <w:pPr>
        <w:ind w:left="2969" w:hanging="707"/>
      </w:pPr>
      <w:rPr>
        <w:rFonts w:hint="default"/>
        <w:lang w:val="zh-CN" w:eastAsia="zh-CN" w:bidi="zh-CN"/>
      </w:rPr>
    </w:lvl>
    <w:lvl w:ilvl="3" w:tentative="0">
      <w:start w:val="0"/>
      <w:numFmt w:val="bullet"/>
      <w:lvlText w:val="•"/>
      <w:lvlJc w:val="left"/>
      <w:pPr>
        <w:ind w:left="3913" w:hanging="707"/>
      </w:pPr>
      <w:rPr>
        <w:rFonts w:hint="default"/>
        <w:lang w:val="zh-CN" w:eastAsia="zh-CN" w:bidi="zh-CN"/>
      </w:rPr>
    </w:lvl>
    <w:lvl w:ilvl="4" w:tentative="0">
      <w:start w:val="0"/>
      <w:numFmt w:val="bullet"/>
      <w:lvlText w:val="•"/>
      <w:lvlJc w:val="left"/>
      <w:pPr>
        <w:ind w:left="4858" w:hanging="707"/>
      </w:pPr>
      <w:rPr>
        <w:rFonts w:hint="default"/>
        <w:lang w:val="zh-CN" w:eastAsia="zh-CN" w:bidi="zh-CN"/>
      </w:rPr>
    </w:lvl>
    <w:lvl w:ilvl="5" w:tentative="0">
      <w:start w:val="0"/>
      <w:numFmt w:val="bullet"/>
      <w:lvlText w:val="•"/>
      <w:lvlJc w:val="left"/>
      <w:pPr>
        <w:ind w:left="5803" w:hanging="707"/>
      </w:pPr>
      <w:rPr>
        <w:rFonts w:hint="default"/>
        <w:lang w:val="zh-CN" w:eastAsia="zh-CN" w:bidi="zh-CN"/>
      </w:rPr>
    </w:lvl>
    <w:lvl w:ilvl="6" w:tentative="0">
      <w:start w:val="0"/>
      <w:numFmt w:val="bullet"/>
      <w:lvlText w:val="•"/>
      <w:lvlJc w:val="left"/>
      <w:pPr>
        <w:ind w:left="6747" w:hanging="707"/>
      </w:pPr>
      <w:rPr>
        <w:rFonts w:hint="default"/>
        <w:lang w:val="zh-CN" w:eastAsia="zh-CN" w:bidi="zh-CN"/>
      </w:rPr>
    </w:lvl>
    <w:lvl w:ilvl="7" w:tentative="0">
      <w:start w:val="0"/>
      <w:numFmt w:val="bullet"/>
      <w:lvlText w:val="•"/>
      <w:lvlJc w:val="left"/>
      <w:pPr>
        <w:ind w:left="7692" w:hanging="707"/>
      </w:pPr>
      <w:rPr>
        <w:rFonts w:hint="default"/>
        <w:lang w:val="zh-CN" w:eastAsia="zh-CN" w:bidi="zh-CN"/>
      </w:rPr>
    </w:lvl>
    <w:lvl w:ilvl="8" w:tentative="0">
      <w:start w:val="0"/>
      <w:numFmt w:val="bullet"/>
      <w:lvlText w:val="•"/>
      <w:lvlJc w:val="left"/>
      <w:pPr>
        <w:ind w:left="8636" w:hanging="707"/>
      </w:pPr>
      <w:rPr>
        <w:rFonts w:hint="default"/>
        <w:lang w:val="zh-CN" w:eastAsia="zh-CN" w:bidi="zh-CN"/>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720"/>
  <w:drawingGridHorizontalSpacing w:val="110"/>
  <w:displayHorizontalDrawingGridEvery w:val="1"/>
  <w:displayVerticalDrawingGridEvery w:val="1"/>
  <w:noPunctuationKerning w:val="1"/>
  <w:characterSpacingControl w:val="doNotCompress"/>
  <w:footnotePr>
    <w:footnote w:id="0"/>
    <w:footnote w:id="1"/>
  </w:footnotePr>
  <w:endnotePr>
    <w:endnote w:id="0"/>
    <w:endnote w:id="1"/>
  </w:endnotePr>
  <w:compat>
    <w:ulTrailSpace/>
    <w:doNotExpandShiftReturn/>
    <w:doNotWrapTextWithPunct/>
    <w:doNotUseEastAsianBreakRules/>
    <w:useFELayout/>
    <w:doNotUseIndentAsNumberingTabStop/>
    <w:compatSetting w:name="compatibilityMode" w:uri="http://schemas.microsoft.com/office/word" w:val="12"/>
  </w:compat>
  <w:docVars>
    <w:docVar w:name="commondata" w:val="eyJoZGlkIjoiMzBhNjM1YzM2NDBmZDZhMTQ2YjkyODNlZGY2MjRjNDcifQ=="/>
  </w:docVars>
  <w:rsids>
    <w:rsidRoot w:val="00000000"/>
    <w:rsid w:val="0A9F6C2A"/>
    <w:rsid w:val="13BC5DB8"/>
    <w:rsid w:val="13FB1BCB"/>
    <w:rsid w:val="16E029B2"/>
    <w:rsid w:val="1A9425D2"/>
    <w:rsid w:val="1C556DAA"/>
    <w:rsid w:val="22A85BB1"/>
    <w:rsid w:val="32AC0031"/>
    <w:rsid w:val="350D601C"/>
    <w:rsid w:val="375A12C0"/>
    <w:rsid w:val="3AAC1E33"/>
    <w:rsid w:val="3B3B4ECE"/>
    <w:rsid w:val="3F5412EE"/>
    <w:rsid w:val="41E30C6C"/>
    <w:rsid w:val="4A6E17F6"/>
    <w:rsid w:val="4EA5281B"/>
    <w:rsid w:val="53A854EC"/>
    <w:rsid w:val="54245FF8"/>
    <w:rsid w:val="5B667984"/>
    <w:rsid w:val="5FEB3547"/>
    <w:rsid w:val="60CA62C0"/>
    <w:rsid w:val="60EC092C"/>
    <w:rsid w:val="691E189E"/>
    <w:rsid w:val="6A787B4F"/>
    <w:rsid w:val="6BAF67DE"/>
    <w:rsid w:val="7279246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1" w:semiHidden="0" w:name="heading 1"/>
    <w:lsdException w:qFormat="1" w:unhideWhenUsed="0" w:uiPriority="1"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1"/>
    <w:pPr>
      <w:widowControl w:val="0"/>
      <w:autoSpaceDE w:val="0"/>
      <w:autoSpaceDN w:val="0"/>
      <w:spacing w:before="0" w:after="0" w:line="240" w:lineRule="auto"/>
      <w:ind w:left="0" w:right="0"/>
      <w:jc w:val="left"/>
    </w:pPr>
    <w:rPr>
      <w:rFonts w:ascii="宋体" w:hAnsi="宋体" w:eastAsia="宋体" w:cs="宋体"/>
      <w:sz w:val="22"/>
      <w:szCs w:val="22"/>
      <w:lang w:val="zh-CN" w:eastAsia="zh-CN" w:bidi="zh-CN"/>
    </w:rPr>
  </w:style>
  <w:style w:type="paragraph" w:styleId="2">
    <w:name w:val="heading 1"/>
    <w:basedOn w:val="1"/>
    <w:next w:val="1"/>
    <w:qFormat/>
    <w:uiPriority w:val="1"/>
    <w:pPr>
      <w:ind w:left="1680"/>
      <w:outlineLvl w:val="1"/>
    </w:pPr>
    <w:rPr>
      <w:rFonts w:ascii="宋体" w:hAnsi="宋体" w:eastAsia="宋体" w:cs="宋体"/>
      <w:b/>
      <w:bCs/>
      <w:sz w:val="30"/>
      <w:szCs w:val="30"/>
      <w:lang w:val="zh-CN" w:eastAsia="zh-CN" w:bidi="zh-CN"/>
    </w:rPr>
  </w:style>
  <w:style w:type="paragraph" w:styleId="3">
    <w:name w:val="heading 2"/>
    <w:basedOn w:val="1"/>
    <w:next w:val="1"/>
    <w:qFormat/>
    <w:uiPriority w:val="1"/>
    <w:pPr>
      <w:ind w:left="1639"/>
      <w:outlineLvl w:val="2"/>
    </w:pPr>
    <w:rPr>
      <w:rFonts w:ascii="宋体" w:hAnsi="宋体" w:eastAsia="宋体" w:cs="宋体"/>
      <w:b/>
      <w:bCs/>
      <w:sz w:val="28"/>
      <w:szCs w:val="28"/>
      <w:lang w:val="zh-CN" w:eastAsia="zh-CN" w:bidi="zh-CN"/>
    </w:rPr>
  </w:style>
  <w:style w:type="character" w:default="1" w:styleId="6">
    <w:name w:val="Default Paragraph Font"/>
    <w:semiHidden/>
    <w:unhideWhenUsed/>
    <w:qFormat/>
    <w:uiPriority w:val="1"/>
  </w:style>
  <w:style w:type="table" w:default="1" w:styleId="5">
    <w:name w:val="Normal Table"/>
    <w:semiHidden/>
    <w:qFormat/>
    <w:uiPriority w:val="0"/>
    <w:tblPr>
      <w:tblCellMar>
        <w:top w:w="0" w:type="dxa"/>
        <w:left w:w="108" w:type="dxa"/>
        <w:bottom w:w="0" w:type="dxa"/>
        <w:right w:w="108" w:type="dxa"/>
      </w:tblCellMar>
    </w:tblPr>
  </w:style>
  <w:style w:type="paragraph" w:styleId="4">
    <w:name w:val="Body Text"/>
    <w:basedOn w:val="1"/>
    <w:qFormat/>
    <w:uiPriority w:val="1"/>
    <w:rPr>
      <w:rFonts w:ascii="宋体" w:hAnsi="宋体" w:eastAsia="宋体" w:cs="宋体"/>
      <w:sz w:val="28"/>
      <w:szCs w:val="28"/>
      <w:lang w:val="zh-CN" w:eastAsia="zh-CN" w:bidi="zh-CN"/>
    </w:rPr>
  </w:style>
  <w:style w:type="table" w:customStyle="1" w:styleId="7">
    <w:name w:val="Table Normal"/>
    <w:semiHidden/>
    <w:unhideWhenUsed/>
    <w:qFormat/>
    <w:uiPriority w:val="2"/>
    <w:tblPr>
      <w:tblCellMar>
        <w:top w:w="0" w:type="dxa"/>
        <w:left w:w="0" w:type="dxa"/>
        <w:bottom w:w="0" w:type="dxa"/>
        <w:right w:w="0" w:type="dxa"/>
      </w:tblCellMar>
    </w:tblPr>
  </w:style>
  <w:style w:type="paragraph" w:styleId="8">
    <w:name w:val="List Paragraph"/>
    <w:basedOn w:val="1"/>
    <w:qFormat/>
    <w:uiPriority w:val="1"/>
    <w:pPr>
      <w:ind w:left="1922" w:hanging="284"/>
    </w:pPr>
    <w:rPr>
      <w:rFonts w:ascii="宋体" w:hAnsi="宋体" w:eastAsia="宋体" w:cs="宋体"/>
      <w:lang w:val="zh-CN" w:eastAsia="zh-CN" w:bidi="zh-CN"/>
    </w:rPr>
  </w:style>
  <w:style w:type="paragraph" w:customStyle="1" w:styleId="9">
    <w:name w:val="Table Paragraph"/>
    <w:basedOn w:val="1"/>
    <w:qFormat/>
    <w:uiPriority w:val="1"/>
    <w:rPr>
      <w:rFonts w:ascii="宋体" w:hAnsi="宋体" w:eastAsia="宋体" w:cs="宋体"/>
      <w:lang w:val="zh-CN" w:eastAsia="zh-CN" w:bidi="zh-CN"/>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13</Pages>
  <Words>4841</Words>
  <Characters>5061</Characters>
  <TotalTime>165</TotalTime>
  <ScaleCrop>false</ScaleCrop>
  <LinksUpToDate>false</LinksUpToDate>
  <CharactersWithSpaces>5186</CharactersWithSpaces>
  <Application>WPS Office_11.1.0.11744_F1E327BC-269C-435d-A152-05C5408002CA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2022-06-01T11:51:00Z</dcterms:created>
  <dc:creator>恩茜</dc:creator>
  <cp:lastModifiedBy>万保人力</cp:lastModifiedBy>
  <dcterms:modified xsi:type="dcterms:W3CDTF">2022-06-02T10:37:53Z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2022-06-01T00:00:00Z</vt:filetime>
  </property>
  <property fmtid="{D5CDD505-2E9C-101B-9397-08002B2CF9AE}" pid="3" name="Creator">
    <vt:lpwstr>WPS 文字</vt:lpwstr>
  </property>
  <property fmtid="{D5CDD505-2E9C-101B-9397-08002B2CF9AE}" pid="4" name="LastSaved">
    <vt:filetime>2022-06-01T00:00:00Z</vt:filetime>
  </property>
  <property fmtid="{D5CDD505-2E9C-101B-9397-08002B2CF9AE}" pid="5" name="KSOProductBuildVer">
    <vt:lpwstr>2052-11.1.0.11744</vt:lpwstr>
  </property>
  <property fmtid="{D5CDD505-2E9C-101B-9397-08002B2CF9AE}" pid="6" name="ICV">
    <vt:lpwstr>662425A1F4C94DCAB4A1FDC166E8E7A7</vt:lpwstr>
  </property>
</Properties>
</file>