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color w:val="auto"/>
          <w:sz w:val="36"/>
          <w:szCs w:val="36"/>
          <w:lang w:eastAsia="zh-CN"/>
        </w:rPr>
      </w:pPr>
      <w:r>
        <w:rPr>
          <w:rFonts w:hint="eastAsia" w:ascii="宋体" w:hAnsi="宋体" w:eastAsia="宋体" w:cs="宋体"/>
          <w:b/>
          <w:color w:val="auto"/>
          <w:sz w:val="36"/>
          <w:szCs w:val="36"/>
          <w:lang w:val="en-US" w:eastAsia="zh-CN"/>
        </w:rPr>
        <w:t>2022年</w:t>
      </w:r>
      <w:r>
        <w:rPr>
          <w:rFonts w:hint="eastAsia" w:ascii="宋体" w:hAnsi="宋体" w:eastAsia="宋体" w:cs="宋体"/>
          <w:b/>
          <w:color w:val="auto"/>
          <w:sz w:val="36"/>
          <w:szCs w:val="36"/>
          <w:lang w:eastAsia="zh-CN"/>
        </w:rPr>
        <w:t>太原市杏花岭区人力资源和社会保障局</w:t>
      </w:r>
    </w:p>
    <w:p>
      <w:pPr>
        <w:jc w:val="center"/>
        <w:rPr>
          <w:rFonts w:hint="eastAsia" w:ascii="宋体" w:hAnsi="宋体" w:eastAsia="宋体" w:cs="宋体"/>
          <w:b/>
          <w:color w:val="auto"/>
          <w:sz w:val="36"/>
          <w:szCs w:val="36"/>
          <w:lang w:eastAsia="zh-CN"/>
        </w:rPr>
      </w:pPr>
      <w:r>
        <w:rPr>
          <w:rFonts w:hint="eastAsia" w:ascii="宋体" w:hAnsi="宋体" w:eastAsia="宋体" w:cs="宋体"/>
          <w:b/>
          <w:color w:val="auto"/>
          <w:sz w:val="36"/>
          <w:szCs w:val="36"/>
          <w:lang w:eastAsia="zh-CN"/>
        </w:rPr>
        <w:t>招聘工作人员的公告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600" w:lineRule="exact"/>
        <w:ind w:firstLine="560" w:firstLineChars="200"/>
        <w:jc w:val="both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太原市杏花岭区人力资源和社会保障局因工作需要，委托山西万保人力资源有限公司公开招聘4名劳务派遣制工作人员，现将有关事项公告如下：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600" w:lineRule="exact"/>
        <w:ind w:firstLine="562" w:firstLineChars="200"/>
        <w:jc w:val="left"/>
        <w:rPr>
          <w:rFonts w:hint="eastAsia" w:ascii="宋体" w:hAnsi="宋体" w:eastAsia="宋体" w:cs="宋体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  <w:t>一、招聘原则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600" w:lineRule="exact"/>
        <w:ind w:firstLine="560" w:firstLineChars="200"/>
        <w:jc w:val="left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 xml:space="preserve"> 公开报名、公平竞争、择优聘用。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二、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  <w:t>招聘条件及要求</w:t>
      </w:r>
    </w:p>
    <w:p>
      <w:pPr>
        <w:pStyle w:val="2"/>
        <w:numPr>
          <w:ilvl w:val="0"/>
          <w:numId w:val="1"/>
        </w:numPr>
        <w:spacing w:line="360" w:lineRule="auto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招聘条件及要求</w:t>
      </w:r>
    </w:p>
    <w:tbl>
      <w:tblPr>
        <w:tblStyle w:val="5"/>
        <w:tblpPr w:leftFromText="180" w:rightFromText="180" w:vertAnchor="text" w:horzAnchor="page" w:tblpX="1604" w:tblpY="247"/>
        <w:tblOverlap w:val="never"/>
        <w:tblW w:w="995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4"/>
        <w:gridCol w:w="1200"/>
        <w:gridCol w:w="1266"/>
        <w:gridCol w:w="1750"/>
        <w:gridCol w:w="1223"/>
        <w:gridCol w:w="37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804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岗位名称</w:t>
            </w:r>
          </w:p>
        </w:tc>
        <w:tc>
          <w:tcPr>
            <w:tcW w:w="126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学历条件</w:t>
            </w:r>
          </w:p>
        </w:tc>
        <w:tc>
          <w:tcPr>
            <w:tcW w:w="175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人数及性别</w:t>
            </w:r>
          </w:p>
        </w:tc>
        <w:tc>
          <w:tcPr>
            <w:tcW w:w="122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年龄条件</w:t>
            </w:r>
          </w:p>
        </w:tc>
        <w:tc>
          <w:tcPr>
            <w:tcW w:w="371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7" w:hRule="atLeast"/>
        </w:trPr>
        <w:tc>
          <w:tcPr>
            <w:tcW w:w="804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疾病预防控制中心公共卫生预防人员</w:t>
            </w:r>
          </w:p>
        </w:tc>
        <w:tc>
          <w:tcPr>
            <w:tcW w:w="126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lang w:val="en-US" w:eastAsia="zh-CN"/>
              </w:rPr>
              <w:t>大专及以上学历</w:t>
            </w:r>
          </w:p>
        </w:tc>
        <w:tc>
          <w:tcPr>
            <w:tcW w:w="175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1人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性别不限</w:t>
            </w:r>
          </w:p>
        </w:tc>
        <w:tc>
          <w:tcPr>
            <w:tcW w:w="122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35周岁及以下</w:t>
            </w:r>
          </w:p>
        </w:tc>
        <w:tc>
          <w:tcPr>
            <w:tcW w:w="371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1、具有中华人民共和国国籍，拥护宪法，遵守法律、法规和社会公德；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2、身体素质好、语言表达能力强、工作认真细致；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3、医学专业（预防医学、临床医学）和生物技术专业。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7" w:hRule="atLeast"/>
        </w:trPr>
        <w:tc>
          <w:tcPr>
            <w:tcW w:w="804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疾病预防控制中心检验人员</w:t>
            </w:r>
          </w:p>
        </w:tc>
        <w:tc>
          <w:tcPr>
            <w:tcW w:w="126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lang w:val="en-US" w:eastAsia="zh-CN"/>
              </w:rPr>
              <w:t>大专及以上学历</w:t>
            </w:r>
          </w:p>
        </w:tc>
        <w:tc>
          <w:tcPr>
            <w:tcW w:w="175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3人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性别不限</w:t>
            </w:r>
          </w:p>
        </w:tc>
        <w:tc>
          <w:tcPr>
            <w:tcW w:w="122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35周岁及以下</w:t>
            </w:r>
          </w:p>
        </w:tc>
        <w:tc>
          <w:tcPr>
            <w:tcW w:w="371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1、具有中华人民共和国国籍，拥护宪法，遵守法律、法规和社会公德；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2、身体素质好、语言表达能力强、工作认真细致；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3、医学专业（预防医学、临床医学）和生物技术专业。</w:t>
            </w:r>
          </w:p>
        </w:tc>
      </w:tr>
    </w:tbl>
    <w:p>
      <w:pPr>
        <w:pStyle w:val="2"/>
        <w:widowControl w:val="0"/>
        <w:numPr>
          <w:ilvl w:val="0"/>
          <w:numId w:val="0"/>
        </w:numPr>
        <w:spacing w:line="360" w:lineRule="auto"/>
        <w:jc w:val="both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 xml:space="preserve">1.曾被追究过刑事责任或者涉嫌违法犯罪正接受司法调查的；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 xml:space="preserve">2.曾被行政拘留或被采取过行政强制措施的；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 xml:space="preserve">3.曾因本人违法、违纪等原因被单位、学校辞退或开除的；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4.有个人不良信用记录的；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5.家庭成员、近亲属因故意犯罪被判处刑罚的；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6.本人或家庭成员、近亲属参加非法组织、邪教组织或者从事其他危害国家安全活动的；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7.有纹身或有吸毒史等不良嗜好的；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8.现役军人和在读学生（其中，全日制在读研究生不得以原取得的本科学历、学位证书报考）；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9.其他不宜从事上述工作岗位情形的。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30"/>
          <w:szCs w:val="30"/>
          <w:shd w:val="clear" w:color="auto" w:fill="FFFFFF"/>
          <w:lang w:val="en-US" w:eastAsia="zh-CN" w:bidi="ar-SA"/>
        </w:rPr>
        <w:t>三、招聘流程</w:t>
      </w:r>
    </w:p>
    <w:p>
      <w:pPr>
        <w:keepNext w:val="0"/>
        <w:keepLines w:val="0"/>
        <w:pageBreakBefore w:val="0"/>
        <w:widowControl w:val="0"/>
        <w:tabs>
          <w:tab w:val="left" w:pos="567"/>
        </w:tabs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本次招聘由山西万保人力资源有限公司组织，采用现场报名的方式进行，现场缴纳考务费200元/人，具体招聘流程如下：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ab/>
      </w:r>
    </w:p>
    <w:p>
      <w:pPr>
        <w:tabs>
          <w:tab w:val="left" w:pos="567"/>
        </w:tabs>
        <w:jc w:val="left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（一）现场报名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报名时间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2022年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6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月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21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日—2022年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6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月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24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日（9:00—12:00；13:00—17:00）；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报名地址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山西万保人力资源有限公司（太原市万柏林区中海寰宇天下9号楼底商)；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default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报名需提供的资料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default" w:asciiTheme="minorEastAsia" w:hAnsiTheme="minorEastAsia" w:cstheme="minorEastAsia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现场报名须知：请现场报名的考生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自觉佩戴口罩，主动配合体温检测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eastAsia="zh-CN"/>
        </w:rPr>
        <w:t>，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扫描场所码，并按照太原市常态化疫情防控要求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eastAsia="zh-CN"/>
        </w:rPr>
        <w:t>出示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5日内核酸阴性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eastAsia="zh-CN"/>
        </w:rPr>
        <w:t>报告。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（1）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报名表一份（扫描下方二维码自行下载打印填写）；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color w:val="auto"/>
        </w:rPr>
        <w:drawing>
          <wp:inline distT="0" distB="0" distL="114300" distR="114300">
            <wp:extent cx="1419225" cy="138112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（2）一寸近期红底照片1张（报名表自行粘贴）；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（3）身份证原件、复印件（正、反面）一份；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（4）户口本首页及本人页原件、复印件一份；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（5）毕业证、学位证原件、复印件一份；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（6）在“学信网”上打印“教育部学历证书电子注册备案表”一份（须在验证期内）。</w:t>
      </w:r>
    </w:p>
    <w:p>
      <w:pPr>
        <w:pStyle w:val="2"/>
        <w:rPr>
          <w:rFonts w:hint="default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报名阶段如遇问题请与山西万保人力资源有限公司联系解决，咨询电话为：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0351-8209398。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4、其他报名注意事项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（1）报名人员报名前须认真阅读招聘公告及其附件，并根据本人条件严格按照职位要求进行报名；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（2）报名时，考生填写的报考信息应当真实、准确。对提供虚假报考信息或伪造、编造有关证件、材料、信息，骗取报考资格的，一经查实，立即取消报考资格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；</w:t>
      </w:r>
    </w:p>
    <w:p>
      <w:pPr>
        <w:pStyle w:val="2"/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（3）资格审查贯穿招录工作全过程，在招录各环节发现报考者不符合报考资格条件的，均可以取消其报考资格或录用资格。</w:t>
      </w:r>
    </w:p>
    <w:p>
      <w:pPr>
        <w:pStyle w:val="2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（二）考试和体检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考试分为笔试、面试两个部分，招考岗位不设定开考比例，按实际报名人数开考。若出现招聘岗位缺额的情况时，可从其他招聘岗位报名人员中进行调剂补充。请考生关注公司官网www.wonderhr.com，所有通知将在官网内发出，请各位考生随时关注，以免错过考试。</w:t>
      </w:r>
    </w:p>
    <w:p>
      <w:pPr>
        <w:pStyle w:val="2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笔试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1.笔试名单、内容请登录公司官网www.wonderhr.com查询；时间及地点等详细信息以官网公布信息为准。未按规定时间到场候考的，视为自动放弃笔试资格。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2.笔试范围：就业服务中心笔试内容包括综合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能力测试；疾病预防控制中心公共卫生预防人员、检验人员笔试内容包括公共卫生基础知识。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3.笔试采取闭卷形式进行，考试时间为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90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分钟，笔试总分为100分。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4.笔试成绩从高到低按招聘岗位数1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:2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的比例确定面试人员；如按本岗位实际参加笔试人数不足招聘人数1: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竞争比例的，则本岗位笔试的所有人员全部进入面试；如最后一名笔试成绩出现并列，所有并列人员全部进入面试。</w:t>
      </w:r>
    </w:p>
    <w:p>
      <w:pPr>
        <w:pStyle w:val="2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面试（参加面试人员须提供无犯罪记录证明和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个人征信报告详细版一份{携带本人身份证至“中国人民银行”办理打印}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）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1.面试内容：仪容仪表、综合素质、沟通表达能力等。面试名单及时间、地点等详细信息请关注公司官网www.wonderhr.com进行查询。未按规定时间到场候考的考生，取消面试资格。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面试采用半结构化面试或随机提问的形式进行。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2.面试结束后，按综合成绩(综合成绩=笔试成绩×60%+面试成绩×40%，按四舍五入保留两位小数)从高到低的顺序，按招聘岗位计划聘用人数1:1确定拟聘用人员进行体检。</w:t>
      </w:r>
    </w:p>
    <w:p>
      <w:pPr>
        <w:pStyle w:val="2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体检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体检统一组织、费用自理。未按规定时间、地点参加体检的人员，视作自动放弃体检，取消其拟聘用资格。体检不合格的，组织一次复检，复检医院须与初次体检医院一致，不得擅自更换体检医院，体检结果以复检结果为准。体检不合格人员取消其聘用资格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（三）公示与聘用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体检合格者，确定为拟聘用人员，拟聘用人员名单在我公司网站公示。公示期为3个工作日，接受社会监督。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拟聘用人员公示期满，无异议后由我公司办理聘用手续。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1.被聘用人员与我公司签订《派遣员工劳动合同》。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2.如入职后发现聘用人员患有癫痫、精神病等体检中不易查出的疾病及其他不能胜任本职工作的疾病，则予以无偿解聘。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特别提示：本次公开招聘考试不指定考试辅导用书，不举办、不委托任何机构或个人辅导培训，如有虚假信息及违规缴纳中介费、培训费等一切贿赂作假行为，个人承担由此而产生的一切后果。敬请广大考生提高警惕，切勿上当受骗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30"/>
          <w:szCs w:val="30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30"/>
          <w:szCs w:val="30"/>
          <w:shd w:val="clear" w:color="auto" w:fill="FFFFFF"/>
          <w:lang w:val="en-US" w:eastAsia="zh-CN" w:bidi="ar-SA"/>
        </w:rPr>
        <w:t>四、工资待遇及保险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（一）薪资：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2500元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/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人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/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月（含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个人社保费用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（二）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福利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待遇：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缴纳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社会保险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（养老、医疗、工伤、生育、失业）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（三）其他待遇：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取暖费3360元/人/年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30"/>
          <w:szCs w:val="30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0"/>
          <w:szCs w:val="30"/>
          <w:shd w:val="clear" w:color="auto" w:fill="FFFFFF"/>
          <w:lang w:eastAsia="zh-CN"/>
        </w:rPr>
        <w:t>五、用工形式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劳务派遣形式。被聘用人员与山西万保人力资源有限公司签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FFFFFF"/>
        </w:rPr>
        <w:t>订《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FFFFFF"/>
          <w:lang w:eastAsia="zh-CN"/>
        </w:rPr>
        <w:t>派遣员工劳动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FFFFFF"/>
        </w:rPr>
        <w:t>合同》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，公司以劳务派遣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形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式向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太原市杏花岭区人力资源和社会保障局派遣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工作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人员。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公司地址：太原市万柏林区晋祠路中海寰宇天下九号楼底商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公司网址：www.wonderhr.com</w:t>
      </w:r>
    </w:p>
    <w:p>
      <w:pPr>
        <w:pStyle w:val="2"/>
        <w:rPr>
          <w:rFonts w:hint="default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咨询电话：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0351-8209398</w:t>
      </w:r>
    </w:p>
    <w:p>
      <w:pPr>
        <w:pStyle w:val="2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山西万保人力资源有限公司</w:t>
      </w:r>
    </w:p>
    <w:p>
      <w:pPr>
        <w:pStyle w:val="2"/>
        <w:ind w:left="0" w:leftChars="0" w:firstLine="0" w:firstLineChars="0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2022年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21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日</w:t>
      </w:r>
    </w:p>
    <w:p>
      <w:pPr>
        <w:pStyle w:val="2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p>
      <w:pPr>
        <w:pStyle w:val="2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相关附件：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1.附件1《考生须知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2.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附件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2《</w:t>
      </w:r>
      <w:r>
        <w:rPr>
          <w:rStyle w:val="7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  <w:r>
        <w:rPr>
          <w:rStyle w:val="7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  <w:lang w:eastAsia="zh-CN"/>
        </w:rPr>
        <w:t>》</w:t>
      </w:r>
    </w:p>
    <w:p>
      <w:pPr>
        <w:spacing w:line="580" w:lineRule="exact"/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 w:bidi="ar"/>
        </w:rPr>
        <w:t>附件1：《考生须知》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center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考生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须知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为保持良好的报考风纪，为考生创造一个公平、公正的报考环境，请报考本岗位的考生认真阅读以下《考生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须知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》内容，并自觉遵守相关规定，如有违反本规定的考生，取消其报考资格。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一、报名纪律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1、考生须按照报考岗位的要求，提供真实有效的资料，不得提供伪造、虚假资料骗取报名资格；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2、考生须依照招聘公告要求的内容准备个人报名资料，因考生填报信息有误、不全等导致资格审核未通过，后果由考生承担；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3、考生报名资格审核通过后，因个人原因导致未能在规定时间内准时参加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笔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试、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面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试的情况，考试费用一律不得申请退回，且公司不再单独组织面试、笔试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二、笔试考场纪律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1、考生参加考试除必要物品外，不得将其他物品带入考场，已带入考场者必须存放至监考老师指定的位置；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2、考生必须按指定位置就座，不得私自更换位置；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3、考生应自觉保持考场纪律，不交谈、不喧闹、不得左顾右盼等；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4、考生考试期间不得擅自离开考场，未交卷且未征得监考老师同意离开考场者，不再允许返回考场继续答卷。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三、面试考场纪律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1、考生应保持考场内肃静，各种通讯工具应调至关机或离线状态；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2、任何与考试无关的人员不得随意出入候考室，考生陪同人员应在室外等候；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3、所有参加面试的考生应在候考室统一等候，由工作人员逐一引入面试考场；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4、面试结束后的考生应立即离场，不得再次进入候考室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5、考生有特殊情况应示意现场工作人员，由工作人员为考生提供帮助。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/>
        <w:jc w:val="right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山西万保人力资源有限公司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202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年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日</w:t>
      </w: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pStyle w:val="2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pStyle w:val="2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pStyle w:val="2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pStyle w:val="2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pStyle w:val="2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pacing w:val="15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spacing w:val="15"/>
          <w:kern w:val="0"/>
          <w:sz w:val="28"/>
          <w:szCs w:val="28"/>
          <w:shd w:val="clear" w:fill="FFFFFF"/>
          <w:lang w:val="en-US" w:eastAsia="zh-CN" w:bidi="ar"/>
        </w:rPr>
        <w:t>附件2：《疫情防控注意事项》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Style w:val="7"/>
          <w:rFonts w:hint="eastAsia" w:ascii="宋体" w:hAnsi="宋体" w:eastAsia="宋体" w:cs="宋体"/>
          <w:b/>
          <w:bCs/>
          <w:color w:val="auto"/>
          <w:spacing w:val="15"/>
          <w:sz w:val="32"/>
          <w:szCs w:val="32"/>
          <w:shd w:val="clear" w:fill="FFFFFF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请广大考生知悉并遵守我省疫情防控要求，做好自我健康管理，参加报名、考试时积极配合疫情防控工作。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（一）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请参与本次招聘的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eastAsia="zh-CN"/>
        </w:rPr>
        <w:t>考生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严格遵守太原市常态化疫情防控要求，做到自觉佩戴口罩，主动配合体温检测及扫描场所码、健康码和行程码，并按照相关要求出示5日内核酸阴性证明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val="en-US"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（二）所有考生必须按要求主动接受体温测量，经现场工作人员确认有可疑症状的（体温37.3℃以上，出现持续干咳、乏力、呼吸困难等症状），立即就近到发热门诊或定点医院进一步诊疗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（三）考生须自备一次性使用医用口罩或医用外科口罩，除核验身份时摘口罩外，全程须佩戴口罩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（四）考生要服从现场管理，尽量保持1米以上距离，避免近距离接触交流，严禁聚集和逗留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（五）考生在往返考点过程中，建议做到居住地与考点之间直线到达，不参加与考试无关的聚集性活动。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山西万保人力资源有限公司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val="en-US" w:eastAsia="zh-CN"/>
        </w:rPr>
        <w:t>2022年6月21日</w:t>
      </w:r>
    </w:p>
    <w:p>
      <w:pPr>
        <w:pStyle w:val="2"/>
        <w:ind w:left="0" w:leftChars="0" w:firstLine="0" w:firstLineChars="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sectPr>
      <w:pgSz w:w="11906" w:h="16838"/>
      <w:pgMar w:top="1440" w:right="1701" w:bottom="144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24ACD5"/>
    <w:multiLevelType w:val="singleLevel"/>
    <w:tmpl w:val="4424ACD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pPr>
        <w:ind w:left="208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0ZTAyOTRjZjkwZjRlZmZmMzMxN2E0M2Q3YWRlYTAifQ=="/>
  </w:docVars>
  <w:rsids>
    <w:rsidRoot w:val="7ABA7046"/>
    <w:rsid w:val="001F3ADA"/>
    <w:rsid w:val="01FD3964"/>
    <w:rsid w:val="0261487E"/>
    <w:rsid w:val="02A24DAE"/>
    <w:rsid w:val="039667A9"/>
    <w:rsid w:val="04A66578"/>
    <w:rsid w:val="053B746E"/>
    <w:rsid w:val="05504736"/>
    <w:rsid w:val="05E03D0C"/>
    <w:rsid w:val="05E27A84"/>
    <w:rsid w:val="06402D43"/>
    <w:rsid w:val="08C6368D"/>
    <w:rsid w:val="09BF1E8A"/>
    <w:rsid w:val="09D803C3"/>
    <w:rsid w:val="09ED6F48"/>
    <w:rsid w:val="0A4041F1"/>
    <w:rsid w:val="0A656ED5"/>
    <w:rsid w:val="0B462E1F"/>
    <w:rsid w:val="0BF4406D"/>
    <w:rsid w:val="0C2F779B"/>
    <w:rsid w:val="0D091D9A"/>
    <w:rsid w:val="0DB717F6"/>
    <w:rsid w:val="0E9E3BDC"/>
    <w:rsid w:val="0F00663B"/>
    <w:rsid w:val="0F2F6818"/>
    <w:rsid w:val="0F825E34"/>
    <w:rsid w:val="10170F5B"/>
    <w:rsid w:val="103C5FE2"/>
    <w:rsid w:val="11222667"/>
    <w:rsid w:val="116577BB"/>
    <w:rsid w:val="118C11EC"/>
    <w:rsid w:val="11A43625"/>
    <w:rsid w:val="14B7032D"/>
    <w:rsid w:val="14CD5FC1"/>
    <w:rsid w:val="14DF49FB"/>
    <w:rsid w:val="159468C1"/>
    <w:rsid w:val="15E213DA"/>
    <w:rsid w:val="16615306"/>
    <w:rsid w:val="19657CEF"/>
    <w:rsid w:val="1AC661BD"/>
    <w:rsid w:val="1AD07662"/>
    <w:rsid w:val="1B783C1F"/>
    <w:rsid w:val="1B9915AA"/>
    <w:rsid w:val="1C444E06"/>
    <w:rsid w:val="1C9700A2"/>
    <w:rsid w:val="1E195BB5"/>
    <w:rsid w:val="1EDF36D9"/>
    <w:rsid w:val="24972AB6"/>
    <w:rsid w:val="25666E08"/>
    <w:rsid w:val="269577EB"/>
    <w:rsid w:val="27F751B9"/>
    <w:rsid w:val="291C1DF1"/>
    <w:rsid w:val="294905C5"/>
    <w:rsid w:val="297840D8"/>
    <w:rsid w:val="29EE6EC6"/>
    <w:rsid w:val="2ACC271C"/>
    <w:rsid w:val="2B336581"/>
    <w:rsid w:val="2F364819"/>
    <w:rsid w:val="2FBC2844"/>
    <w:rsid w:val="32C959A4"/>
    <w:rsid w:val="3511718E"/>
    <w:rsid w:val="35D02BA5"/>
    <w:rsid w:val="36783969"/>
    <w:rsid w:val="36EC3A0F"/>
    <w:rsid w:val="381C2F9B"/>
    <w:rsid w:val="38D86941"/>
    <w:rsid w:val="395235C8"/>
    <w:rsid w:val="39CE79C2"/>
    <w:rsid w:val="3A125ED5"/>
    <w:rsid w:val="3AC8237D"/>
    <w:rsid w:val="3B2F036E"/>
    <w:rsid w:val="3DC055F8"/>
    <w:rsid w:val="3E7E7642"/>
    <w:rsid w:val="3E8E4FCB"/>
    <w:rsid w:val="3F151903"/>
    <w:rsid w:val="3FC02657"/>
    <w:rsid w:val="3FCB2D5B"/>
    <w:rsid w:val="3FCC54AC"/>
    <w:rsid w:val="40D9554E"/>
    <w:rsid w:val="41760AA5"/>
    <w:rsid w:val="428D17E1"/>
    <w:rsid w:val="42ED1D1E"/>
    <w:rsid w:val="433C5DD3"/>
    <w:rsid w:val="456F5F37"/>
    <w:rsid w:val="45D65811"/>
    <w:rsid w:val="471A45C8"/>
    <w:rsid w:val="48A97B25"/>
    <w:rsid w:val="48C6265B"/>
    <w:rsid w:val="490A1EDE"/>
    <w:rsid w:val="4AB8010C"/>
    <w:rsid w:val="4C6B6584"/>
    <w:rsid w:val="4D316931"/>
    <w:rsid w:val="4D6054BD"/>
    <w:rsid w:val="4E043C23"/>
    <w:rsid w:val="4F6F5C67"/>
    <w:rsid w:val="50A10FCB"/>
    <w:rsid w:val="50D650BC"/>
    <w:rsid w:val="51830072"/>
    <w:rsid w:val="51F003FF"/>
    <w:rsid w:val="53555FAE"/>
    <w:rsid w:val="53837C50"/>
    <w:rsid w:val="54574467"/>
    <w:rsid w:val="5538567D"/>
    <w:rsid w:val="56091A90"/>
    <w:rsid w:val="565076BF"/>
    <w:rsid w:val="57A71560"/>
    <w:rsid w:val="58807870"/>
    <w:rsid w:val="58BA3799"/>
    <w:rsid w:val="59B14163"/>
    <w:rsid w:val="59B94BE9"/>
    <w:rsid w:val="5A2A46CB"/>
    <w:rsid w:val="5B323837"/>
    <w:rsid w:val="5B8A3DA4"/>
    <w:rsid w:val="5D2418A5"/>
    <w:rsid w:val="5DA84284"/>
    <w:rsid w:val="5E385734"/>
    <w:rsid w:val="5FC4308D"/>
    <w:rsid w:val="60651659"/>
    <w:rsid w:val="615C0DDE"/>
    <w:rsid w:val="61AE0B5B"/>
    <w:rsid w:val="62BC6474"/>
    <w:rsid w:val="649B244D"/>
    <w:rsid w:val="64C37BF6"/>
    <w:rsid w:val="660404C6"/>
    <w:rsid w:val="662B5D53"/>
    <w:rsid w:val="68837BCA"/>
    <w:rsid w:val="68A37B22"/>
    <w:rsid w:val="68E5013A"/>
    <w:rsid w:val="69496806"/>
    <w:rsid w:val="69DB32EB"/>
    <w:rsid w:val="6B4E5700"/>
    <w:rsid w:val="6B6C68F1"/>
    <w:rsid w:val="6C2A45F7"/>
    <w:rsid w:val="6CC240DE"/>
    <w:rsid w:val="6D192AA9"/>
    <w:rsid w:val="6D7B2E1B"/>
    <w:rsid w:val="6D7D0E3D"/>
    <w:rsid w:val="6E292877"/>
    <w:rsid w:val="6E5A559B"/>
    <w:rsid w:val="6E6375EB"/>
    <w:rsid w:val="6F55769C"/>
    <w:rsid w:val="70780DFF"/>
    <w:rsid w:val="70821F0E"/>
    <w:rsid w:val="70DC1E23"/>
    <w:rsid w:val="73D963F6"/>
    <w:rsid w:val="744C72C0"/>
    <w:rsid w:val="74A40EAA"/>
    <w:rsid w:val="74C00440"/>
    <w:rsid w:val="766A7ED1"/>
    <w:rsid w:val="773D3837"/>
    <w:rsid w:val="78156415"/>
    <w:rsid w:val="78E71CCE"/>
    <w:rsid w:val="7A6A04A0"/>
    <w:rsid w:val="7ABA7046"/>
    <w:rsid w:val="7BEE2E42"/>
    <w:rsid w:val="7C2F613C"/>
    <w:rsid w:val="7C582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3390</Words>
  <Characters>3552</Characters>
  <Lines>0</Lines>
  <Paragraphs>0</Paragraphs>
  <TotalTime>7</TotalTime>
  <ScaleCrop>false</ScaleCrop>
  <LinksUpToDate>false</LinksUpToDate>
  <CharactersWithSpaces>3557</CharactersWithSpaces>
  <Application>WPS Office_11.1.0.11753_F1E327BC-269C-435d-A152-05C5408002CA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2022-02-28T04:47:00Z</dcterms:created>
  <dc:creator>恩茜</dc:creator>
  <cp:lastModifiedBy>恩茜</cp:lastModifiedBy>
  <dcterms:modified xsi:type="dcterms:W3CDTF">2022-06-21T01:36:25Z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2052-11.1.0.11753</vt:lpwstr>
  </property>
  <property fmtid="{D5CDD505-2E9C-101B-9397-08002B2CF9AE}" pid="3" name="ICV">
    <vt:lpwstr>CF533ACB0ADA48A0B8CDC19FBE9BCA52</vt:lpwstr>
  </property>
</Properties>
</file>